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0A80E" w14:textId="465D9DD0" w:rsidR="00F21DED" w:rsidRDefault="00A94E07" w:rsidP="00F21DED">
      <w:pPr>
        <w:pStyle w:val="Titel"/>
      </w:pPr>
      <w:r>
        <w:rPr>
          <w:color w:val="B1B9BD" w:themeColor="background2"/>
        </w:rPr>
        <w:t xml:space="preserve">Commune de </w:t>
      </w:r>
      <w:r>
        <w:rPr>
          <w:color w:val="B1B9BD" w:themeColor="background2"/>
          <w:highlight w:val="yellow"/>
        </w:rPr>
        <w:t>XY</w:t>
      </w:r>
      <w:r>
        <w:rPr>
          <w:color w:val="B1B9BD" w:themeColor="background2"/>
        </w:rPr>
        <w:br/>
      </w:r>
      <w:r>
        <w:t>Planification sylvicole pluriannuelle en forêt protectrice d’objets 202</w:t>
      </w:r>
      <w:r>
        <w:rPr>
          <w:highlight w:val="yellow"/>
        </w:rPr>
        <w:t>?</w:t>
      </w:r>
      <w:r w:rsidR="0073603A">
        <w:sym w:font="Symbol" w:char="F02D"/>
      </w:r>
      <w:r>
        <w:t>2028</w:t>
      </w:r>
    </w:p>
    <w:p w14:paraId="2D6BFD7D" w14:textId="3652A1C6" w:rsidR="00A82C4E" w:rsidRDefault="00A82C4E" w:rsidP="00A82C4E">
      <w:pPr>
        <w:pStyle w:val="H1"/>
      </w:pPr>
      <w:r>
        <w:t>Introduction</w:t>
      </w:r>
    </w:p>
    <w:p w14:paraId="2BCC1DE4" w14:textId="32FF9F10" w:rsidR="00E33E54" w:rsidRDefault="00E33E54" w:rsidP="00E33E54">
      <w:r>
        <w:t xml:space="preserve">Les forêts protectrices d’objets sont des forêts qui protègent directement les personnes et les infrastructures contre différents dangers naturels. Afin qu’une forêt puisse remplir à long terme et en permanence une fonction de protection, des mesures sylvicoles sont </w:t>
      </w:r>
      <w:r w:rsidR="00741FA7">
        <w:t xml:space="preserve">souvent </w:t>
      </w:r>
      <w:r>
        <w:t xml:space="preserve">nécessaires. Les services responsables de la sécurité (Rséc) </w:t>
      </w:r>
      <w:r w:rsidR="0073603A">
        <w:t>sont responsables pour</w:t>
      </w:r>
      <w:r>
        <w:t xml:space="preserve"> </w:t>
      </w:r>
      <w:r w:rsidR="00A6066C">
        <w:t>la gestion</w:t>
      </w:r>
      <w:r>
        <w:t xml:space="preserve"> des forêts protectrices. Il s’agit notamment des communes, mais aussi d’exploitants d’installations tels que les exploitants de routes et les exploitants ferroviaires.</w:t>
      </w:r>
    </w:p>
    <w:p w14:paraId="1153E162" w14:textId="04385704" w:rsidR="00CC0CB1" w:rsidRDefault="00CC0CB1" w:rsidP="00E33E54"/>
    <w:p w14:paraId="006EE0D1" w14:textId="318FE77F" w:rsidR="00CC0CB1" w:rsidRDefault="009C147C" w:rsidP="00E33E54">
      <w:r>
        <w:t xml:space="preserve">En Suisse, la protection contre les dangers naturels s’effectue selon les principes de la gestion intégrée des risques. </w:t>
      </w:r>
      <w:r w:rsidR="0073603A">
        <w:t>Ce concept</w:t>
      </w:r>
      <w:r>
        <w:t xml:space="preserve"> comprend toutes les mesures et méthodes permettant d’atteindre et de préserver à long terme une sécurité durable pour les personnes et les infrastructures. </w:t>
      </w:r>
      <w:r w:rsidR="0073603A" w:rsidRPr="0073603A">
        <w:t xml:space="preserve">Une gestion des risques réussie nécessite une coordination efficace entre tous les acteurs impliqués ainsi qu'une </w:t>
      </w:r>
      <w:r w:rsidR="0073603A">
        <w:t>priorisation</w:t>
      </w:r>
      <w:r w:rsidR="0073603A" w:rsidRPr="0073603A">
        <w:t xml:space="preserve"> des actions nécessaires. Les mesures de gestion des risques naturels couvrent les trois phases de prévention</w:t>
      </w:r>
      <w:r w:rsidR="0073603A">
        <w:t xml:space="preserve"> (précaution)</w:t>
      </w:r>
      <w:r w:rsidR="0073603A" w:rsidRPr="0073603A">
        <w:t xml:space="preserve">, de </w:t>
      </w:r>
      <w:r w:rsidR="0073603A">
        <w:t>maîtrise</w:t>
      </w:r>
      <w:r w:rsidR="0073603A" w:rsidRPr="0073603A">
        <w:t xml:space="preserve"> et de </w:t>
      </w:r>
      <w:r w:rsidR="0073603A">
        <w:t>rétablissement</w:t>
      </w:r>
      <w:r w:rsidR="0073603A" w:rsidRPr="0073603A">
        <w:t>. On distingue les mesures de planification, d'organisation, techniques et biologiques.</w:t>
      </w:r>
      <w:r w:rsidR="0073603A">
        <w:t xml:space="preserve"> </w:t>
      </w:r>
      <w:r>
        <w:t xml:space="preserve">En tant que mesure biologique préventive, </w:t>
      </w:r>
      <w:r w:rsidR="00A6066C">
        <w:t>la gestion</w:t>
      </w:r>
      <w:r>
        <w:t xml:space="preserve"> des forêts protectrices est un élément important de la gestion intégrée des risques.</w:t>
      </w:r>
    </w:p>
    <w:p w14:paraId="1345C79E" w14:textId="77777777" w:rsidR="00AB3A0B" w:rsidRPr="00E50F07" w:rsidRDefault="00AB3A0B" w:rsidP="00E33E54"/>
    <w:p w14:paraId="3702BC00" w14:textId="536FDDEF" w:rsidR="00314DFF" w:rsidRDefault="00A82C4E" w:rsidP="00DD6195">
      <w:r>
        <w:t xml:space="preserve">La planification sylvicole pluriannuelle permet une planification et une mise en œuvre continues de </w:t>
      </w:r>
      <w:r w:rsidR="00A6066C">
        <w:t xml:space="preserve">la gestion </w:t>
      </w:r>
      <w:r>
        <w:t xml:space="preserve">des forêts protectrices d’objets dans une commune. </w:t>
      </w:r>
      <w:r w:rsidR="0073603A">
        <w:t xml:space="preserve">Les Rséc mandatent </w:t>
      </w:r>
      <w:r>
        <w:t>une entreprise forestière</w:t>
      </w:r>
      <w:r w:rsidR="0073603A">
        <w:t xml:space="preserve"> </w:t>
      </w:r>
      <w:r w:rsidR="007B12F1">
        <w:t xml:space="preserve">publique </w:t>
      </w:r>
      <w:r>
        <w:t xml:space="preserve">ou une autre organisation </w:t>
      </w:r>
      <w:r w:rsidR="007B12F1">
        <w:t xml:space="preserve">en mains des propriétaires </w:t>
      </w:r>
      <w:r w:rsidR="00F0698C">
        <w:t>de forêts</w:t>
      </w:r>
      <w:r w:rsidR="0073603A">
        <w:t xml:space="preserve"> </w:t>
      </w:r>
      <w:r w:rsidR="00CB77D4">
        <w:t>(</w:t>
      </w:r>
      <w:r w:rsidR="00CB77D4">
        <w:rPr>
          <w:i/>
          <w:iCs/>
        </w:rPr>
        <w:t>encore rare</w:t>
      </w:r>
      <w:r w:rsidR="00CB77D4" w:rsidRPr="00A0406F">
        <w:rPr>
          <w:i/>
          <w:iCs/>
        </w:rPr>
        <w:t xml:space="preserve"> dans le Jura Bernois</w:t>
      </w:r>
      <w:r w:rsidR="00CB77D4">
        <w:t xml:space="preserve">) </w:t>
      </w:r>
      <w:r w:rsidR="0073603A">
        <w:t>d’élaborer et de mettre en œuvre la planification</w:t>
      </w:r>
      <w:r w:rsidR="00796287">
        <w:t xml:space="preserve"> pluriannuelle</w:t>
      </w:r>
      <w:r>
        <w:t>.</w:t>
      </w:r>
    </w:p>
    <w:p w14:paraId="70D6BD65" w14:textId="77777777" w:rsidR="00A2503A" w:rsidRDefault="00A2503A" w:rsidP="00DD6195"/>
    <w:p w14:paraId="626F954B" w14:textId="31028748" w:rsidR="00796287" w:rsidRPr="005F56A6" w:rsidRDefault="00796287" w:rsidP="00796287">
      <w:r w:rsidRPr="005F56A6">
        <w:t>La planification définit où il est nécessaire d’intervenir dans le</w:t>
      </w:r>
      <w:r>
        <w:t>s</w:t>
      </w:r>
      <w:r w:rsidRPr="005F56A6">
        <w:t xml:space="preserve"> forêts protectrices et quelles mesures doivent être prises au cours des huit prochaines années (</w:t>
      </w:r>
      <w:r>
        <w:t xml:space="preserve">voir </w:t>
      </w:r>
      <w:r w:rsidRPr="00CA4B93">
        <w:fldChar w:fldCharType="begin"/>
      </w:r>
      <w:r w:rsidRPr="00CA4B93">
        <w:instrText xml:space="preserve"> REF _Ref176943809 \h </w:instrText>
      </w:r>
      <w:r>
        <w:instrText xml:space="preserve"> \* MERGEFORMAT </w:instrText>
      </w:r>
      <w:r w:rsidRPr="00CA4B93">
        <w:fldChar w:fldCharType="separate"/>
      </w:r>
      <w:r w:rsidR="00DA42F5" w:rsidRPr="007B541D">
        <w:t xml:space="preserve">Illustration </w:t>
      </w:r>
      <w:r w:rsidR="00DA42F5">
        <w:t>1</w:t>
      </w:r>
      <w:r w:rsidRPr="00CA4B93">
        <w:fldChar w:fldCharType="end"/>
      </w:r>
      <w:r w:rsidRPr="005F56A6">
        <w:t xml:space="preserve">). Pour les quatre premières années de la planification, une planification détaillée des mesures est établie. Elle comprend notamment une estimation des coûts </w:t>
      </w:r>
      <w:r>
        <w:t xml:space="preserve">des mesures </w:t>
      </w:r>
      <w:r w:rsidRPr="005F56A6">
        <w:t xml:space="preserve">ainsi que la </w:t>
      </w:r>
      <w:r>
        <w:t>prise en charge des</w:t>
      </w:r>
      <w:r w:rsidRPr="005F56A6">
        <w:t xml:space="preserve"> coûts </w:t>
      </w:r>
      <w:r>
        <w:t>par l</w:t>
      </w:r>
      <w:r w:rsidRPr="005F56A6">
        <w:t>es différents Rséc. Pour les quatre années suivantes, une planification générale est établie avec une délimitation approximative des surfaces à traiter. Sur la base de la planification, une convention est conclue entre l</w:t>
      </w:r>
      <w:r>
        <w:t>’</w:t>
      </w:r>
      <w:r w:rsidRPr="005F56A6">
        <w:t xml:space="preserve">organisme responsable de la planification </w:t>
      </w:r>
      <w:r>
        <w:t>et</w:t>
      </w:r>
      <w:r w:rsidRPr="005F56A6">
        <w:t xml:space="preserve"> les Rséc concernés, qui règle et garantit la mise en œuvre des mesures.</w:t>
      </w:r>
    </w:p>
    <w:p w14:paraId="6603520C" w14:textId="6DBF3FCD" w:rsidR="00314DFF" w:rsidRDefault="00314DFF" w:rsidP="00DD6195"/>
    <w:p w14:paraId="45A7FF2E" w14:textId="2BC66A61" w:rsidR="00A30899" w:rsidRDefault="00DA42F5" w:rsidP="00DD6195">
      <w:r>
        <w:rPr>
          <w:noProof/>
        </w:rPr>
        <w:lastRenderedPageBreak/>
        <w:drawing>
          <wp:inline distT="0" distB="0" distL="0" distR="0" wp14:anchorId="75EBD08B" wp14:editId="533ADF62">
            <wp:extent cx="6300000" cy="3806060"/>
            <wp:effectExtent l="0" t="0" r="5715" b="4445"/>
            <wp:docPr id="9515460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0000" cy="3806060"/>
                    </a:xfrm>
                    <a:prstGeom prst="rect">
                      <a:avLst/>
                    </a:prstGeom>
                    <a:noFill/>
                  </pic:spPr>
                </pic:pic>
              </a:graphicData>
            </a:graphic>
          </wp:inline>
        </w:drawing>
      </w:r>
    </w:p>
    <w:p w14:paraId="3727686E" w14:textId="290D8042" w:rsidR="00A30899" w:rsidRPr="00A30899" w:rsidRDefault="00A30899" w:rsidP="00DA42F5">
      <w:pPr>
        <w:pStyle w:val="Text85pt"/>
        <w:rPr>
          <w:szCs w:val="17"/>
        </w:rPr>
      </w:pPr>
      <w:bookmarkStart w:id="0" w:name="_Ref176943809"/>
      <w:r w:rsidRPr="007B541D">
        <w:t xml:space="preserve">Illustration </w:t>
      </w:r>
      <w:r w:rsidRPr="007B541D">
        <w:fldChar w:fldCharType="begin"/>
      </w:r>
      <w:r w:rsidRPr="007B541D">
        <w:instrText xml:space="preserve"> SEQ Abbildung \* ARABIC </w:instrText>
      </w:r>
      <w:r w:rsidRPr="007B541D">
        <w:fldChar w:fldCharType="separate"/>
      </w:r>
      <w:r w:rsidR="00DA42F5">
        <w:rPr>
          <w:noProof/>
        </w:rPr>
        <w:t>1</w:t>
      </w:r>
      <w:r w:rsidRPr="007B541D">
        <w:fldChar w:fldCharType="end"/>
      </w:r>
      <w:bookmarkEnd w:id="0"/>
      <w:r w:rsidRPr="007B541D">
        <w:t xml:space="preserve"> :</w:t>
      </w:r>
      <w:r>
        <w:t xml:space="preserve"> </w:t>
      </w:r>
      <w:r w:rsidR="00DA42F5">
        <w:t>S</w:t>
      </w:r>
      <w:r>
        <w:t xml:space="preserve">chéma de la planification </w:t>
      </w:r>
      <w:r w:rsidR="00DA42F5">
        <w:t xml:space="preserve">sylvicole </w:t>
      </w:r>
      <w:r>
        <w:t>pluriannuelle en forêt protectrice d’objets</w:t>
      </w:r>
      <w:r w:rsidR="00DA42F5">
        <w:t>.</w:t>
      </w:r>
      <w:r>
        <w:t xml:space="preserve"> </w:t>
      </w:r>
    </w:p>
    <w:p w14:paraId="6B6BFD8C" w14:textId="56AB4B23" w:rsidR="00433047" w:rsidRDefault="00F21DED" w:rsidP="00B4293E">
      <w:pPr>
        <w:pStyle w:val="H1"/>
      </w:pPr>
      <w:r>
        <w:t>Principes</w:t>
      </w:r>
    </w:p>
    <w:p w14:paraId="0C5263F1" w14:textId="77777777" w:rsidR="00C133AA" w:rsidRDefault="00A6066C" w:rsidP="00433047">
      <w:r>
        <w:t>La gestion</w:t>
      </w:r>
      <w:r w:rsidR="00433047">
        <w:t xml:space="preserve"> des forêts protectrices vise à réduire, à l’aide de mesures sylvicoles, d</w:t>
      </w:r>
      <w:r w:rsidR="00DA42F5">
        <w:t xml:space="preserve">es </w:t>
      </w:r>
      <w:r w:rsidR="00433047">
        <w:t xml:space="preserve">événements liés aux dangers naturels qui menacent les personnes et les biens </w:t>
      </w:r>
      <w:r w:rsidR="00DA42F5">
        <w:t xml:space="preserve">matériels </w:t>
      </w:r>
      <w:r w:rsidR="00433047">
        <w:t xml:space="preserve">d’une valeur notable. Il est important d’élaborer une planification </w:t>
      </w:r>
      <w:r w:rsidR="00DA42F5">
        <w:t xml:space="preserve">aussi </w:t>
      </w:r>
      <w:r w:rsidR="00433047">
        <w:t>contraignante</w:t>
      </w:r>
      <w:r w:rsidR="00DA42F5">
        <w:t xml:space="preserve"> que possible</w:t>
      </w:r>
      <w:r w:rsidR="00433047">
        <w:t xml:space="preserve"> afin que cet</w:t>
      </w:r>
      <w:r>
        <w:t>te</w:t>
      </w:r>
      <w:r w:rsidR="00433047">
        <w:t xml:space="preserve"> </w:t>
      </w:r>
      <w:r>
        <w:t xml:space="preserve">gestion </w:t>
      </w:r>
      <w:r w:rsidR="00433047">
        <w:t>soit effectué</w:t>
      </w:r>
      <w:r w:rsidR="00DA42F5">
        <w:t>e</w:t>
      </w:r>
      <w:r w:rsidR="00433047">
        <w:t xml:space="preserve"> de manière efficace, au bon endroit et au bon moment. </w:t>
      </w:r>
      <w:r w:rsidR="00C133AA" w:rsidRPr="00C133AA">
        <w:t xml:space="preserve">Le caractère </w:t>
      </w:r>
      <w:r w:rsidR="00C133AA">
        <w:t>contraignant</w:t>
      </w:r>
      <w:r w:rsidR="00C133AA" w:rsidRPr="00C133AA">
        <w:t xml:space="preserve"> résulte de l'accord contractuel.</w:t>
      </w:r>
      <w:r w:rsidR="00C133AA">
        <w:t xml:space="preserve"> </w:t>
      </w:r>
    </w:p>
    <w:p w14:paraId="1A84C477" w14:textId="77777777" w:rsidR="00C133AA" w:rsidRDefault="00C133AA" w:rsidP="00433047"/>
    <w:p w14:paraId="28EAC33F" w14:textId="4FD0DB95" w:rsidR="00433047" w:rsidRDefault="00433047" w:rsidP="00433047">
      <w:r>
        <w:t>La planification pluriannuelle en forêt protectrice vise à atteindre les objectifs suivants à long terme :</w:t>
      </w:r>
    </w:p>
    <w:p w14:paraId="51510434" w14:textId="77777777" w:rsidR="00433047" w:rsidRDefault="00433047" w:rsidP="00433047"/>
    <w:p w14:paraId="1F65A184" w14:textId="4ED3381B" w:rsidR="00871850" w:rsidRPr="00433047" w:rsidRDefault="00871850" w:rsidP="00871850">
      <w:pPr>
        <w:pStyle w:val="Nummerierung1"/>
      </w:pPr>
      <w:r>
        <w:t xml:space="preserve">Garantie de l’effet protecteur de la forêt par une planification des mesures </w:t>
      </w:r>
      <w:r w:rsidR="00E33F4D">
        <w:t xml:space="preserve">à long terme et </w:t>
      </w:r>
      <w:r>
        <w:t>contraignante sur toute la superficie d’une commune, quels que soient les rapports de propriété.</w:t>
      </w:r>
    </w:p>
    <w:p w14:paraId="4076F36D" w14:textId="181C533B" w:rsidR="00871850" w:rsidRDefault="00871850" w:rsidP="00871850">
      <w:pPr>
        <w:pStyle w:val="Nummerierung1"/>
      </w:pPr>
      <w:r>
        <w:t xml:space="preserve">Adaptation des forêts protectrices au changement climatique. Utilisation des périodes importantes pour des mesures sylvicoles à des coûts avantageux afin d’obtenir des peuplements adaptés au </w:t>
      </w:r>
      <w:r w:rsidR="00C133AA">
        <w:t xml:space="preserve">futur </w:t>
      </w:r>
      <w:r>
        <w:t>climat.</w:t>
      </w:r>
    </w:p>
    <w:p w14:paraId="2491E39A" w14:textId="66586E26" w:rsidR="00D3388F" w:rsidRDefault="00D3388F" w:rsidP="00D3388F">
      <w:pPr>
        <w:pStyle w:val="Nummerierung1"/>
      </w:pPr>
      <w:r>
        <w:t>Priorisation des mesures afin de permettre une utilisation efficace des ressources limitées (personnel forestier, finances). La priorisation des mesures est déterminée par l’importance d’une forêt protectrice et l’urgence d’une mesure.</w:t>
      </w:r>
    </w:p>
    <w:p w14:paraId="7473C3DE" w14:textId="49B5EC77" w:rsidR="00A83124" w:rsidRDefault="00A83124" w:rsidP="00A83124">
      <w:pPr>
        <w:pStyle w:val="Nummerierung1"/>
      </w:pPr>
      <w:r>
        <w:t xml:space="preserve">Sécurité de planification pour le financement de </w:t>
      </w:r>
      <w:r w:rsidR="00A6066C">
        <w:t>la gestion</w:t>
      </w:r>
      <w:r>
        <w:t xml:space="preserve"> des forêts protectrices pour toutes les parties impliquées.</w:t>
      </w:r>
      <w:r w:rsidR="00C133AA">
        <w:t xml:space="preserve"> </w:t>
      </w:r>
      <w:r w:rsidR="00C133AA" w:rsidRPr="00C133AA">
        <w:t xml:space="preserve">Cela implique également </w:t>
      </w:r>
      <w:r w:rsidR="00C133AA">
        <w:t>la</w:t>
      </w:r>
      <w:r w:rsidR="00C133AA" w:rsidRPr="00C133AA">
        <w:t xml:space="preserve"> sécurité de planification pour les </w:t>
      </w:r>
      <w:r w:rsidR="00C133AA">
        <w:t xml:space="preserve">entreprises </w:t>
      </w:r>
      <w:r w:rsidR="00C133AA" w:rsidRPr="00C133AA">
        <w:t>forestières</w:t>
      </w:r>
      <w:r w:rsidR="00C133AA">
        <w:t xml:space="preserve"> et les entreprises de travaux forestiers</w:t>
      </w:r>
      <w:r w:rsidR="00C133AA" w:rsidRPr="00C133AA">
        <w:t xml:space="preserve">, afin qu'elles puissent former et embaucher du personnel qualifié, développer </w:t>
      </w:r>
      <w:r w:rsidR="00C133AA">
        <w:t>du</w:t>
      </w:r>
      <w:r w:rsidR="00C133AA" w:rsidRPr="00C133AA">
        <w:t xml:space="preserve"> savoir-faire et réaliser les investissements nécessaires à l</w:t>
      </w:r>
      <w:r w:rsidR="00C133AA">
        <w:t>a gestion</w:t>
      </w:r>
      <w:r w:rsidR="00C133AA" w:rsidRPr="00C133AA">
        <w:t xml:space="preserve"> des forêts </w:t>
      </w:r>
      <w:r w:rsidR="00C133AA">
        <w:t>protectrices</w:t>
      </w:r>
      <w:r w:rsidR="00C133AA" w:rsidRPr="00C133AA">
        <w:t xml:space="preserve"> de demain.</w:t>
      </w:r>
    </w:p>
    <w:p w14:paraId="3FF6C458" w14:textId="58143D34" w:rsidR="00433047" w:rsidRDefault="00D3388F" w:rsidP="00891A9E">
      <w:pPr>
        <w:pStyle w:val="Nummerierung1"/>
      </w:pPr>
      <w:r>
        <w:t>Meilleure compréhension</w:t>
      </w:r>
      <w:r w:rsidR="00C133AA" w:rsidRPr="00C133AA">
        <w:t xml:space="preserve"> </w:t>
      </w:r>
      <w:r w:rsidR="00C133AA">
        <w:t xml:space="preserve">de l’étendue </w:t>
      </w:r>
      <w:r w:rsidR="00760B5D">
        <w:t xml:space="preserve">et l’effet visé </w:t>
      </w:r>
      <w:r w:rsidR="00C133AA">
        <w:t>des mesures mises en œuvre</w:t>
      </w:r>
      <w:r>
        <w:t xml:space="preserve"> pour les Rséc en tant que mandant/bénéficiaire de </w:t>
      </w:r>
      <w:r w:rsidR="00A6066C">
        <w:t>la gestion</w:t>
      </w:r>
      <w:r>
        <w:t xml:space="preserve"> des forêts protectrices et pour le canton en tant que cofinanceur</w:t>
      </w:r>
      <w:r w:rsidR="00B046BD">
        <w:t>.</w:t>
      </w:r>
      <w:r>
        <w:t xml:space="preserve"> </w:t>
      </w:r>
    </w:p>
    <w:p w14:paraId="1AE2AEE7" w14:textId="00F12DAD" w:rsidR="00765FFF" w:rsidRDefault="00656BAC" w:rsidP="00B4293E">
      <w:pPr>
        <w:pStyle w:val="H1"/>
      </w:pPr>
      <w:r>
        <w:lastRenderedPageBreak/>
        <w:t>Périmètre</w:t>
      </w:r>
    </w:p>
    <w:p w14:paraId="388152D4" w14:textId="7AFA94BF" w:rsidR="00656BAC" w:rsidRDefault="00656BAC" w:rsidP="00656BAC">
      <w:pPr>
        <w:pStyle w:val="berschrift2nummeriert"/>
      </w:pPr>
      <w:r>
        <w:t>Forêt protectrice</w:t>
      </w:r>
    </w:p>
    <w:p w14:paraId="395642AD" w14:textId="454A39C4" w:rsidR="00264A48" w:rsidRDefault="009861AC" w:rsidP="009861AC">
      <w:r>
        <w:t xml:space="preserve">La commune de </w:t>
      </w:r>
      <w:r>
        <w:rPr>
          <w:highlight w:val="yellow"/>
        </w:rPr>
        <w:t>XY</w:t>
      </w:r>
      <w:r>
        <w:t xml:space="preserve"> comprend </w:t>
      </w:r>
      <w:r>
        <w:rPr>
          <w:highlight w:val="yellow"/>
        </w:rPr>
        <w:t>??</w:t>
      </w:r>
      <w:r>
        <w:t xml:space="preserve"> hectares de forêt, dont </w:t>
      </w:r>
      <w:r>
        <w:rPr>
          <w:highlight w:val="yellow"/>
        </w:rPr>
        <w:t>??</w:t>
      </w:r>
      <w:r>
        <w:t xml:space="preserve"> sont définis en tant que forêt protectrice d’objets par l’Office des forêts et des dangers naturels</w:t>
      </w:r>
      <w:r w:rsidR="00760B5D">
        <w:t xml:space="preserve"> OFDN</w:t>
      </w:r>
      <w:r>
        <w:t xml:space="preserve">.  </w:t>
      </w:r>
    </w:p>
    <w:p w14:paraId="2DF8D3A8" w14:textId="4F57B98C" w:rsidR="009861AC" w:rsidRPr="00656BAC" w:rsidRDefault="00AE4A91" w:rsidP="009861AC">
      <w:pPr>
        <w:rPr>
          <w:i/>
          <w:color w:val="67A567" w:themeColor="accent3" w:themeShade="BF"/>
        </w:rPr>
      </w:pPr>
      <w:r>
        <w:rPr>
          <w:i/>
          <w:color w:val="67A567" w:themeColor="accent3" w:themeShade="BF"/>
          <w:u w:val="single"/>
        </w:rPr>
        <w:t>Reprendre éventuellement :</w:t>
      </w:r>
      <w:r>
        <w:rPr>
          <w:i/>
          <w:color w:val="67A567" w:themeColor="accent3" w:themeShade="BF"/>
        </w:rPr>
        <w:t xml:space="preserve"> En outre, il y a en-dehors du territoire de la commune d’autres </w:t>
      </w:r>
      <w:r w:rsidR="00760B5D">
        <w:rPr>
          <w:i/>
          <w:color w:val="67A567" w:themeColor="accent3" w:themeShade="BF"/>
        </w:rPr>
        <w:t>complexes de forêt protectrice</w:t>
      </w:r>
      <w:r>
        <w:rPr>
          <w:i/>
          <w:color w:val="67A567" w:themeColor="accent3" w:themeShade="BF"/>
        </w:rPr>
        <w:t xml:space="preserve"> </w:t>
      </w:r>
      <w:r w:rsidR="00E33F4D">
        <w:rPr>
          <w:i/>
          <w:color w:val="67A567" w:themeColor="accent3" w:themeShade="BF"/>
        </w:rPr>
        <w:t xml:space="preserve">pour lesquels </w:t>
      </w:r>
      <w:r>
        <w:rPr>
          <w:i/>
          <w:color w:val="67A567" w:themeColor="accent3" w:themeShade="BF"/>
        </w:rPr>
        <w:t xml:space="preserve">la commune </w:t>
      </w:r>
      <w:r w:rsidR="00BD4E3B">
        <w:rPr>
          <w:i/>
          <w:color w:val="67A567" w:themeColor="accent3" w:themeShade="BF"/>
        </w:rPr>
        <w:t>est également le</w:t>
      </w:r>
      <w:r>
        <w:rPr>
          <w:i/>
          <w:color w:val="67A567" w:themeColor="accent3" w:themeShade="BF"/>
        </w:rPr>
        <w:t xml:space="preserve"> Rséc. Ces </w:t>
      </w:r>
      <w:r w:rsidR="008F3153">
        <w:rPr>
          <w:i/>
          <w:color w:val="67A567" w:themeColor="accent3" w:themeShade="BF"/>
        </w:rPr>
        <w:t xml:space="preserve">complexes de forêt protectrice </w:t>
      </w:r>
      <w:r>
        <w:rPr>
          <w:i/>
          <w:color w:val="67A567" w:themeColor="accent3" w:themeShade="BF"/>
        </w:rPr>
        <w:t>situés en-dehors du territoire communal sont intégrés dans la présente planification.</w:t>
      </w:r>
    </w:p>
    <w:p w14:paraId="12C7B3F7" w14:textId="77237905" w:rsidR="009861AC" w:rsidRDefault="009861AC" w:rsidP="009861AC"/>
    <w:p w14:paraId="46A77E0B" w14:textId="26E69D6C" w:rsidR="009861AC" w:rsidRPr="009861AC" w:rsidRDefault="00E24A0F" w:rsidP="009861AC">
      <w:r>
        <w:rPr>
          <w:noProof/>
        </w:rPr>
        <w:drawing>
          <wp:anchor distT="0" distB="0" distL="114300" distR="114300" simplePos="0" relativeHeight="251658240" behindDoc="0" locked="0" layoutInCell="1" allowOverlap="1" wp14:anchorId="14D580E5" wp14:editId="31B8F03F">
            <wp:simplePos x="0" y="0"/>
            <wp:positionH relativeFrom="column">
              <wp:posOffset>142096</wp:posOffset>
            </wp:positionH>
            <wp:positionV relativeFrom="paragraph">
              <wp:posOffset>4661546</wp:posOffset>
            </wp:positionV>
            <wp:extent cx="1085630" cy="1710898"/>
            <wp:effectExtent l="0" t="0" r="635" b="3810"/>
            <wp:wrapNone/>
            <wp:docPr id="5124820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82037" name=""/>
                    <pic:cNvPicPr/>
                  </pic:nvPicPr>
                  <pic:blipFill>
                    <a:blip r:embed="rId12"/>
                    <a:stretch>
                      <a:fillRect/>
                    </a:stretch>
                  </pic:blipFill>
                  <pic:spPr>
                    <a:xfrm>
                      <a:off x="0" y="0"/>
                      <a:ext cx="1085630" cy="1710898"/>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445D382" wp14:editId="6C51022B">
            <wp:extent cx="6336030" cy="6490970"/>
            <wp:effectExtent l="0" t="0" r="7620" b="5080"/>
            <wp:docPr id="12780792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079269" name=""/>
                    <pic:cNvPicPr/>
                  </pic:nvPicPr>
                  <pic:blipFill>
                    <a:blip r:embed="rId13"/>
                    <a:stretch>
                      <a:fillRect/>
                    </a:stretch>
                  </pic:blipFill>
                  <pic:spPr>
                    <a:xfrm>
                      <a:off x="0" y="0"/>
                      <a:ext cx="6336030" cy="6490970"/>
                    </a:xfrm>
                    <a:prstGeom prst="rect">
                      <a:avLst/>
                    </a:prstGeom>
                  </pic:spPr>
                </pic:pic>
              </a:graphicData>
            </a:graphic>
          </wp:inline>
        </w:drawing>
      </w:r>
    </w:p>
    <w:p w14:paraId="7472D500" w14:textId="6F0DE26D" w:rsidR="007A0731" w:rsidRPr="000459D4" w:rsidRDefault="00765FFF" w:rsidP="000459D4">
      <w:pPr>
        <w:pStyle w:val="Beschriftung"/>
      </w:pPr>
      <w:r>
        <w:t xml:space="preserve">Illustration </w:t>
      </w:r>
      <w:r w:rsidR="005511A7">
        <w:fldChar w:fldCharType="begin"/>
      </w:r>
      <w:r w:rsidR="005511A7">
        <w:instrText xml:space="preserve"> SEQ Abbildung \* ARABIC </w:instrText>
      </w:r>
      <w:r w:rsidR="005511A7">
        <w:fldChar w:fldCharType="separate"/>
      </w:r>
      <w:r w:rsidR="00DA42F5">
        <w:rPr>
          <w:noProof/>
        </w:rPr>
        <w:t>2</w:t>
      </w:r>
      <w:r w:rsidR="005511A7">
        <w:fldChar w:fldCharType="end"/>
      </w:r>
      <w:r>
        <w:t xml:space="preserve"> : </w:t>
      </w:r>
      <w:r w:rsidR="00BD4E3B">
        <w:t>P</w:t>
      </w:r>
      <w:r>
        <w:t xml:space="preserve">érimètre de la planification pluriannuelle en forêt protectrice d’objets de la commune de </w:t>
      </w:r>
      <w:r>
        <w:rPr>
          <w:highlight w:val="yellow"/>
        </w:rPr>
        <w:t>XY</w:t>
      </w:r>
      <w:r w:rsidR="00A4549F">
        <w:t xml:space="preserve"> et répartition des forêts protectrices</w:t>
      </w:r>
      <w:r w:rsidR="00E24A0F">
        <w:t xml:space="preserve"> (y. c. </w:t>
      </w:r>
      <w:r w:rsidR="0013094A" w:rsidRPr="0013094A">
        <w:t>forêts protectrices de cours d’eau</w:t>
      </w:r>
      <w:r w:rsidR="0013094A">
        <w:t>)</w:t>
      </w:r>
      <w:r w:rsidR="00A4549F">
        <w:t xml:space="preserve"> dans les différentes classes de potentiel protecteur.</w:t>
      </w:r>
      <w:r w:rsidR="00E24A0F" w:rsidRPr="00E24A0F">
        <w:rPr>
          <w:noProof/>
        </w:rPr>
        <w:t xml:space="preserve"> </w:t>
      </w:r>
    </w:p>
    <w:p w14:paraId="6295E8D3" w14:textId="4495184C" w:rsidR="00A12BA5" w:rsidRDefault="00E833D5" w:rsidP="00656BAC">
      <w:r>
        <w:lastRenderedPageBreak/>
        <w:t xml:space="preserve">Dans le canton de Berne, les forêts protectrices sont réparties en cinq classes de potentiel </w:t>
      </w:r>
      <w:r w:rsidR="00BE065B">
        <w:t>protecteur</w:t>
      </w:r>
      <w:r>
        <w:t xml:space="preserve"> (CPPr) en fonction de l’importance des potentiels de </w:t>
      </w:r>
      <w:r w:rsidR="00BE065B">
        <w:t>dommage</w:t>
      </w:r>
      <w:r>
        <w:t xml:space="preserve"> et des dangers naturels </w:t>
      </w:r>
      <w:r w:rsidR="00BD4E3B">
        <w:t>présents</w:t>
      </w:r>
      <w:r>
        <w:t xml:space="preserve">. La CPPr est fixée pour chaque </w:t>
      </w:r>
      <w:r w:rsidR="008F3153" w:rsidRPr="008F3153">
        <w:rPr>
          <w:iCs/>
        </w:rPr>
        <w:t>complexe de forêt protectrice</w:t>
      </w:r>
      <w:r>
        <w:t xml:space="preserve">. Les forêts protectrices les plus importantes sont classées dans la CPPr 1. La répartition dans les CPPr a une influence sur la définition des priorités ainsi que sur le montant </w:t>
      </w:r>
      <w:r w:rsidR="00BD4E3B">
        <w:t>des contributions</w:t>
      </w:r>
      <w:r>
        <w:t xml:space="preserve"> versées pour </w:t>
      </w:r>
      <w:r w:rsidR="00A6066C">
        <w:t>la gestion</w:t>
      </w:r>
      <w:r>
        <w:t xml:space="preserve"> des forêts protectrices.</w:t>
      </w:r>
    </w:p>
    <w:p w14:paraId="21A7DFF1" w14:textId="77777777" w:rsidR="00297917" w:rsidRDefault="00297917" w:rsidP="00656BAC"/>
    <w:p w14:paraId="1ACDEB14" w14:textId="506113C9" w:rsidR="00656BAC" w:rsidRPr="00583897" w:rsidRDefault="00AE4A91" w:rsidP="00656BAC">
      <w:pPr>
        <w:rPr>
          <w:i/>
          <w:color w:val="67A567" w:themeColor="accent3" w:themeShade="BF"/>
        </w:rPr>
      </w:pPr>
      <w:r>
        <w:rPr>
          <w:i/>
          <w:color w:val="67A567" w:themeColor="accent3" w:themeShade="BF"/>
          <w:u w:val="single"/>
        </w:rPr>
        <w:t>Reformuler :</w:t>
      </w:r>
      <w:r>
        <w:rPr>
          <w:i/>
          <w:color w:val="67A567" w:themeColor="accent3" w:themeShade="BF"/>
        </w:rPr>
        <w:t xml:space="preserve"> Dans la commune de XY, les forêts protectrices d’objets protègent notamment / exclusivement contre le / les processus de chutes de pierres / d’avalanches / de coulées de boue / de glissements de terrain. Les forêts protectrices les plus importantes se trouvent dans les régions X, Y et Z. </w:t>
      </w:r>
    </w:p>
    <w:p w14:paraId="502E76EA" w14:textId="3AA371B6" w:rsidR="00E833D5" w:rsidRDefault="00E833D5" w:rsidP="00656BAC"/>
    <w:p w14:paraId="2B4E3068" w14:textId="6C4C5ECE" w:rsidR="00E833D5" w:rsidRPr="00A13FC1" w:rsidRDefault="00A12BA5" w:rsidP="002B52B9">
      <w:pPr>
        <w:pStyle w:val="Beschriftung"/>
        <w:keepNext/>
        <w:spacing w:after="120"/>
      </w:pPr>
      <w:r>
        <w:t xml:space="preserve">Tableau </w:t>
      </w:r>
      <w:r w:rsidR="005511A7">
        <w:fldChar w:fldCharType="begin"/>
      </w:r>
      <w:r w:rsidR="005511A7">
        <w:instrText xml:space="preserve"> SEQ Tabelle \* ARABIC </w:instrText>
      </w:r>
      <w:r w:rsidR="005511A7">
        <w:fldChar w:fldCharType="separate"/>
      </w:r>
      <w:r w:rsidR="00DA42F5">
        <w:rPr>
          <w:noProof/>
        </w:rPr>
        <w:t>1</w:t>
      </w:r>
      <w:r w:rsidR="005511A7">
        <w:fldChar w:fldCharType="end"/>
      </w:r>
      <w:r>
        <w:t xml:space="preserve"> : </w:t>
      </w:r>
      <w:r w:rsidR="00BE065B">
        <w:t>S</w:t>
      </w:r>
      <w:r>
        <w:t xml:space="preserve">urface des forêts protectrices d’objets dans la commune de </w:t>
      </w:r>
      <w:r>
        <w:rPr>
          <w:highlight w:val="yellow"/>
        </w:rPr>
        <w:t>XY</w:t>
      </w:r>
      <w:r>
        <w:t xml:space="preserve">, répartie entre les cinq classes de potentiel </w:t>
      </w:r>
      <w:r w:rsidR="00BE065B">
        <w:t>protecteur</w:t>
      </w:r>
      <w:r>
        <w:t xml:space="preserve"> (CCPr) ; CPPr 1 = forêt protectrice d’objets la plus importante. </w:t>
      </w:r>
    </w:p>
    <w:tbl>
      <w:tblPr>
        <w:tblStyle w:val="BETabelle1"/>
        <w:tblpPr w:leftFromText="142" w:rightFromText="142" w:vertAnchor="text" w:horzAnchor="margin" w:tblpY="1"/>
        <w:tblW w:w="9923" w:type="dxa"/>
        <w:tblCellMar>
          <w:left w:w="70" w:type="dxa"/>
          <w:right w:w="70" w:type="dxa"/>
        </w:tblCellMar>
        <w:tblLook w:val="04A0" w:firstRow="1" w:lastRow="0" w:firstColumn="1" w:lastColumn="0" w:noHBand="0" w:noVBand="1"/>
      </w:tblPr>
      <w:tblGrid>
        <w:gridCol w:w="1276"/>
        <w:gridCol w:w="1304"/>
        <w:gridCol w:w="7343"/>
      </w:tblGrid>
      <w:tr w:rsidR="00297917" w:rsidRPr="000459D4" w14:paraId="18FF5E40" w14:textId="0E697DF8" w:rsidTr="00774419">
        <w:trPr>
          <w:cnfStyle w:val="100000000000" w:firstRow="1" w:lastRow="0" w:firstColumn="0" w:lastColumn="0" w:oddVBand="0" w:evenVBand="0" w:oddHBand="0" w:evenHBand="0" w:firstRowFirstColumn="0" w:firstRowLastColumn="0" w:lastRowFirstColumn="0" w:lastRowLastColumn="0"/>
          <w:trHeight w:val="283"/>
        </w:trPr>
        <w:tc>
          <w:tcPr>
            <w:tcW w:w="1276" w:type="dxa"/>
          </w:tcPr>
          <w:p w14:paraId="68C01569" w14:textId="5B139060" w:rsidR="00297917" w:rsidRPr="000459D4" w:rsidRDefault="00297917" w:rsidP="00B97DCC">
            <w:pPr>
              <w:pStyle w:val="Aufzhlung1"/>
              <w:numPr>
                <w:ilvl w:val="0"/>
                <w:numId w:val="0"/>
              </w:numPr>
              <w:rPr>
                <w:rFonts w:ascii="Arial" w:hAnsi="Arial" w:cs="Arial"/>
                <w:szCs w:val="21"/>
              </w:rPr>
            </w:pPr>
            <w:r>
              <w:t xml:space="preserve">Potentiel </w:t>
            </w:r>
            <w:r w:rsidR="00BE065B">
              <w:t>protecteur</w:t>
            </w:r>
          </w:p>
        </w:tc>
        <w:tc>
          <w:tcPr>
            <w:tcW w:w="1304" w:type="dxa"/>
          </w:tcPr>
          <w:p w14:paraId="2C02515C" w14:textId="77777777" w:rsidR="00297917" w:rsidRPr="000459D4" w:rsidRDefault="00297917" w:rsidP="000053E2">
            <w:pPr>
              <w:pStyle w:val="Aufzhlung1"/>
              <w:numPr>
                <w:ilvl w:val="0"/>
                <w:numId w:val="0"/>
              </w:numPr>
              <w:rPr>
                <w:rFonts w:ascii="Arial" w:hAnsi="Arial" w:cs="Arial"/>
                <w:szCs w:val="21"/>
              </w:rPr>
            </w:pPr>
            <w:r>
              <w:rPr>
                <w:rFonts w:ascii="Arial" w:hAnsi="Arial"/>
              </w:rPr>
              <w:t>Surface [ha]</w:t>
            </w:r>
          </w:p>
        </w:tc>
        <w:tc>
          <w:tcPr>
            <w:tcW w:w="7343" w:type="dxa"/>
            <w:vMerge w:val="restart"/>
            <w:tcBorders>
              <w:bottom w:val="nil"/>
            </w:tcBorders>
            <w:noWrap/>
          </w:tcPr>
          <w:p w14:paraId="00125183" w14:textId="54C052F2" w:rsidR="00297917" w:rsidRPr="000459D4" w:rsidRDefault="00E24A0F" w:rsidP="00B97DCC">
            <w:pPr>
              <w:pStyle w:val="Aufzhlung1"/>
              <w:numPr>
                <w:ilvl w:val="0"/>
                <w:numId w:val="0"/>
              </w:numPr>
              <w:jc w:val="center"/>
              <w:rPr>
                <w:szCs w:val="21"/>
              </w:rPr>
            </w:pPr>
            <w:r>
              <w:rPr>
                <w:noProof/>
                <w:szCs w:val="21"/>
              </w:rPr>
              <w:drawing>
                <wp:inline distT="0" distB="0" distL="0" distR="0" wp14:anchorId="28D04053" wp14:editId="680CF92E">
                  <wp:extent cx="3335020" cy="1938655"/>
                  <wp:effectExtent l="0" t="0" r="0" b="4445"/>
                  <wp:docPr id="164231742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5020" cy="1938655"/>
                          </a:xfrm>
                          <a:prstGeom prst="rect">
                            <a:avLst/>
                          </a:prstGeom>
                          <a:noFill/>
                        </pic:spPr>
                      </pic:pic>
                    </a:graphicData>
                  </a:graphic>
                </wp:inline>
              </w:drawing>
            </w:r>
          </w:p>
        </w:tc>
      </w:tr>
      <w:tr w:rsidR="00297917" w:rsidRPr="000459D4" w14:paraId="6577AD6D" w14:textId="59CDCDD4" w:rsidTr="00452122">
        <w:tblPrEx>
          <w:tblCellMar>
            <w:left w:w="0" w:type="dxa"/>
            <w:right w:w="28" w:type="dxa"/>
          </w:tblCellMar>
        </w:tblPrEx>
        <w:trPr>
          <w:trHeight w:val="283"/>
        </w:trPr>
        <w:tc>
          <w:tcPr>
            <w:tcW w:w="1276" w:type="dxa"/>
          </w:tcPr>
          <w:p w14:paraId="17CF75F9" w14:textId="160C329E" w:rsidR="00297917" w:rsidRPr="000459D4" w:rsidRDefault="00297917" w:rsidP="00B97DCC">
            <w:pPr>
              <w:pStyle w:val="Aufzhlung1"/>
              <w:numPr>
                <w:ilvl w:val="0"/>
                <w:numId w:val="0"/>
              </w:numPr>
              <w:rPr>
                <w:rFonts w:ascii="Arial" w:hAnsi="Arial" w:cs="Arial"/>
                <w:szCs w:val="21"/>
              </w:rPr>
            </w:pPr>
            <w:r>
              <w:rPr>
                <w:rFonts w:ascii="Arial" w:hAnsi="Arial"/>
              </w:rPr>
              <w:t>CPPr 1</w:t>
            </w:r>
          </w:p>
        </w:tc>
        <w:tc>
          <w:tcPr>
            <w:tcW w:w="1304" w:type="dxa"/>
            <w:vAlign w:val="bottom"/>
          </w:tcPr>
          <w:p w14:paraId="0CED9831" w14:textId="6CD0CC7E" w:rsidR="00297917" w:rsidRPr="0089608F" w:rsidRDefault="00297917" w:rsidP="000053E2">
            <w:pPr>
              <w:pStyle w:val="Aufzhlung1"/>
              <w:numPr>
                <w:ilvl w:val="0"/>
                <w:numId w:val="0"/>
              </w:numPr>
              <w:ind w:right="390"/>
              <w:jc w:val="right"/>
              <w:rPr>
                <w:rFonts w:ascii="Arial" w:hAnsi="Arial" w:cs="Arial"/>
                <w:szCs w:val="21"/>
              </w:rPr>
            </w:pPr>
          </w:p>
        </w:tc>
        <w:tc>
          <w:tcPr>
            <w:tcW w:w="7343" w:type="dxa"/>
            <w:vMerge/>
            <w:tcBorders>
              <w:top w:val="nil"/>
              <w:bottom w:val="nil"/>
            </w:tcBorders>
          </w:tcPr>
          <w:p w14:paraId="475E238B" w14:textId="77777777" w:rsidR="00297917" w:rsidRPr="000459D4" w:rsidRDefault="00297917" w:rsidP="00B97DCC">
            <w:pPr>
              <w:pStyle w:val="Aufzhlung1"/>
              <w:numPr>
                <w:ilvl w:val="0"/>
                <w:numId w:val="0"/>
              </w:numPr>
              <w:rPr>
                <w:rFonts w:ascii="Calibri" w:hAnsi="Calibri" w:cs="Calibri"/>
                <w:color w:val="000000"/>
                <w:szCs w:val="21"/>
              </w:rPr>
            </w:pPr>
          </w:p>
        </w:tc>
      </w:tr>
      <w:tr w:rsidR="00297917" w:rsidRPr="000459D4" w14:paraId="7F071B47" w14:textId="018677B2" w:rsidTr="00452122">
        <w:tblPrEx>
          <w:tblCellMar>
            <w:left w:w="0" w:type="dxa"/>
            <w:right w:w="28" w:type="dxa"/>
          </w:tblCellMar>
        </w:tblPrEx>
        <w:trPr>
          <w:trHeight w:val="283"/>
        </w:trPr>
        <w:tc>
          <w:tcPr>
            <w:tcW w:w="1276" w:type="dxa"/>
          </w:tcPr>
          <w:p w14:paraId="3B451061" w14:textId="0F958238" w:rsidR="00297917" w:rsidRPr="000459D4" w:rsidRDefault="00297917" w:rsidP="00B97DCC">
            <w:pPr>
              <w:pStyle w:val="Aufzhlung1"/>
              <w:numPr>
                <w:ilvl w:val="0"/>
                <w:numId w:val="0"/>
              </w:numPr>
              <w:rPr>
                <w:rFonts w:ascii="Arial" w:hAnsi="Arial" w:cs="Arial"/>
                <w:szCs w:val="21"/>
              </w:rPr>
            </w:pPr>
            <w:r>
              <w:rPr>
                <w:rFonts w:ascii="Arial" w:hAnsi="Arial"/>
              </w:rPr>
              <w:t>CPPr 2</w:t>
            </w:r>
          </w:p>
        </w:tc>
        <w:tc>
          <w:tcPr>
            <w:tcW w:w="1304" w:type="dxa"/>
            <w:vAlign w:val="bottom"/>
          </w:tcPr>
          <w:p w14:paraId="639234A6" w14:textId="2141F357" w:rsidR="00297917" w:rsidRPr="0089608F" w:rsidRDefault="00297917" w:rsidP="000053E2">
            <w:pPr>
              <w:pStyle w:val="Aufzhlung1"/>
              <w:numPr>
                <w:ilvl w:val="0"/>
                <w:numId w:val="0"/>
              </w:numPr>
              <w:ind w:right="390"/>
              <w:jc w:val="right"/>
              <w:rPr>
                <w:rFonts w:ascii="Arial" w:hAnsi="Arial" w:cs="Arial"/>
                <w:szCs w:val="21"/>
              </w:rPr>
            </w:pPr>
          </w:p>
        </w:tc>
        <w:tc>
          <w:tcPr>
            <w:tcW w:w="7343" w:type="dxa"/>
            <w:vMerge/>
            <w:tcBorders>
              <w:top w:val="nil"/>
              <w:bottom w:val="nil"/>
            </w:tcBorders>
          </w:tcPr>
          <w:p w14:paraId="1EAAA63B" w14:textId="77777777" w:rsidR="00297917" w:rsidRPr="000459D4" w:rsidRDefault="00297917" w:rsidP="00B97DCC">
            <w:pPr>
              <w:pStyle w:val="Aufzhlung1"/>
              <w:numPr>
                <w:ilvl w:val="0"/>
                <w:numId w:val="0"/>
              </w:numPr>
              <w:rPr>
                <w:rFonts w:ascii="Calibri" w:hAnsi="Calibri" w:cs="Calibri"/>
                <w:color w:val="000000"/>
                <w:szCs w:val="21"/>
              </w:rPr>
            </w:pPr>
          </w:p>
        </w:tc>
      </w:tr>
      <w:tr w:rsidR="00297917" w:rsidRPr="000459D4" w14:paraId="359112BD" w14:textId="13B7F29D" w:rsidTr="00452122">
        <w:tblPrEx>
          <w:tblCellMar>
            <w:left w:w="0" w:type="dxa"/>
            <w:right w:w="28" w:type="dxa"/>
          </w:tblCellMar>
        </w:tblPrEx>
        <w:trPr>
          <w:trHeight w:val="283"/>
        </w:trPr>
        <w:tc>
          <w:tcPr>
            <w:tcW w:w="1276" w:type="dxa"/>
          </w:tcPr>
          <w:p w14:paraId="4EAE6F66" w14:textId="60DBC74B" w:rsidR="00297917" w:rsidRPr="000459D4" w:rsidRDefault="00297917" w:rsidP="00B97DCC">
            <w:pPr>
              <w:pStyle w:val="Aufzhlung1"/>
              <w:numPr>
                <w:ilvl w:val="0"/>
                <w:numId w:val="0"/>
              </w:numPr>
              <w:rPr>
                <w:rFonts w:ascii="Arial" w:hAnsi="Arial" w:cs="Arial"/>
                <w:szCs w:val="21"/>
              </w:rPr>
            </w:pPr>
            <w:r>
              <w:rPr>
                <w:rFonts w:ascii="Arial" w:hAnsi="Arial"/>
              </w:rPr>
              <w:t>CPPr 3</w:t>
            </w:r>
          </w:p>
        </w:tc>
        <w:tc>
          <w:tcPr>
            <w:tcW w:w="1304" w:type="dxa"/>
            <w:vAlign w:val="bottom"/>
          </w:tcPr>
          <w:p w14:paraId="14F47898" w14:textId="7A2103EE" w:rsidR="00297917" w:rsidRPr="0089608F" w:rsidRDefault="00297917" w:rsidP="000053E2">
            <w:pPr>
              <w:pStyle w:val="Aufzhlung1"/>
              <w:numPr>
                <w:ilvl w:val="0"/>
                <w:numId w:val="0"/>
              </w:numPr>
              <w:ind w:right="390"/>
              <w:jc w:val="right"/>
              <w:rPr>
                <w:rFonts w:ascii="Arial" w:hAnsi="Arial" w:cs="Arial"/>
                <w:szCs w:val="21"/>
              </w:rPr>
            </w:pPr>
          </w:p>
        </w:tc>
        <w:tc>
          <w:tcPr>
            <w:tcW w:w="7343" w:type="dxa"/>
            <w:vMerge/>
            <w:tcBorders>
              <w:top w:val="nil"/>
              <w:bottom w:val="nil"/>
            </w:tcBorders>
          </w:tcPr>
          <w:p w14:paraId="12E33376" w14:textId="77777777" w:rsidR="00297917" w:rsidRPr="000459D4" w:rsidRDefault="00297917" w:rsidP="00B97DCC">
            <w:pPr>
              <w:pStyle w:val="Aufzhlung1"/>
              <w:numPr>
                <w:ilvl w:val="0"/>
                <w:numId w:val="0"/>
              </w:numPr>
              <w:rPr>
                <w:rFonts w:ascii="Calibri" w:hAnsi="Calibri" w:cs="Calibri"/>
                <w:color w:val="000000"/>
                <w:szCs w:val="21"/>
              </w:rPr>
            </w:pPr>
          </w:p>
        </w:tc>
      </w:tr>
      <w:tr w:rsidR="00297917" w:rsidRPr="000459D4" w14:paraId="20D19D9B" w14:textId="3139FD76" w:rsidTr="00452122">
        <w:tblPrEx>
          <w:tblCellMar>
            <w:left w:w="0" w:type="dxa"/>
            <w:right w:w="28" w:type="dxa"/>
          </w:tblCellMar>
        </w:tblPrEx>
        <w:trPr>
          <w:trHeight w:val="283"/>
        </w:trPr>
        <w:tc>
          <w:tcPr>
            <w:tcW w:w="1276" w:type="dxa"/>
          </w:tcPr>
          <w:p w14:paraId="1988B861" w14:textId="6CDB8448" w:rsidR="00297917" w:rsidRPr="000459D4" w:rsidRDefault="00297917" w:rsidP="00B97DCC">
            <w:pPr>
              <w:pStyle w:val="Aufzhlung1"/>
              <w:numPr>
                <w:ilvl w:val="0"/>
                <w:numId w:val="0"/>
              </w:numPr>
              <w:rPr>
                <w:rFonts w:ascii="Arial" w:hAnsi="Arial" w:cs="Arial"/>
                <w:szCs w:val="21"/>
              </w:rPr>
            </w:pPr>
            <w:r>
              <w:rPr>
                <w:rFonts w:ascii="Arial" w:hAnsi="Arial"/>
              </w:rPr>
              <w:t>CPPr 4</w:t>
            </w:r>
          </w:p>
        </w:tc>
        <w:tc>
          <w:tcPr>
            <w:tcW w:w="1304" w:type="dxa"/>
            <w:vAlign w:val="bottom"/>
          </w:tcPr>
          <w:p w14:paraId="2D1611F1" w14:textId="5FA0AB8F" w:rsidR="00297917" w:rsidRPr="0089608F" w:rsidRDefault="00297917" w:rsidP="000053E2">
            <w:pPr>
              <w:pStyle w:val="Aufzhlung1"/>
              <w:numPr>
                <w:ilvl w:val="0"/>
                <w:numId w:val="0"/>
              </w:numPr>
              <w:ind w:right="390"/>
              <w:jc w:val="right"/>
              <w:rPr>
                <w:rFonts w:ascii="Arial" w:hAnsi="Arial" w:cs="Arial"/>
                <w:szCs w:val="21"/>
              </w:rPr>
            </w:pPr>
          </w:p>
        </w:tc>
        <w:tc>
          <w:tcPr>
            <w:tcW w:w="7343" w:type="dxa"/>
            <w:vMerge/>
            <w:tcBorders>
              <w:top w:val="nil"/>
              <w:bottom w:val="nil"/>
            </w:tcBorders>
          </w:tcPr>
          <w:p w14:paraId="18BD73EB" w14:textId="77777777" w:rsidR="00297917" w:rsidRPr="000459D4" w:rsidRDefault="00297917" w:rsidP="00B97DCC">
            <w:pPr>
              <w:pStyle w:val="Aufzhlung1"/>
              <w:numPr>
                <w:ilvl w:val="0"/>
                <w:numId w:val="0"/>
              </w:numPr>
              <w:rPr>
                <w:rFonts w:ascii="Calibri" w:hAnsi="Calibri" w:cs="Calibri"/>
                <w:color w:val="000000"/>
                <w:szCs w:val="21"/>
              </w:rPr>
            </w:pPr>
          </w:p>
        </w:tc>
      </w:tr>
      <w:tr w:rsidR="00297917" w:rsidRPr="000459D4" w14:paraId="50E2F87A" w14:textId="3714CA9D" w:rsidTr="00452122">
        <w:tblPrEx>
          <w:tblCellMar>
            <w:left w:w="0" w:type="dxa"/>
            <w:right w:w="28" w:type="dxa"/>
          </w:tblCellMar>
        </w:tblPrEx>
        <w:trPr>
          <w:trHeight w:val="283"/>
        </w:trPr>
        <w:tc>
          <w:tcPr>
            <w:tcW w:w="1276" w:type="dxa"/>
          </w:tcPr>
          <w:p w14:paraId="249803AD" w14:textId="5EAE6626" w:rsidR="00297917" w:rsidRPr="000459D4" w:rsidRDefault="0089608F" w:rsidP="00B97DCC">
            <w:pPr>
              <w:pStyle w:val="Aufzhlung1"/>
              <w:numPr>
                <w:ilvl w:val="0"/>
                <w:numId w:val="0"/>
              </w:numPr>
              <w:rPr>
                <w:rFonts w:ascii="Arial" w:hAnsi="Arial" w:cs="Arial"/>
                <w:szCs w:val="21"/>
              </w:rPr>
            </w:pPr>
            <w:r>
              <w:rPr>
                <w:rFonts w:ascii="Arial" w:hAnsi="Arial"/>
              </w:rPr>
              <w:t>CPPr 5</w:t>
            </w:r>
          </w:p>
        </w:tc>
        <w:tc>
          <w:tcPr>
            <w:tcW w:w="1304" w:type="dxa"/>
            <w:vAlign w:val="bottom"/>
          </w:tcPr>
          <w:p w14:paraId="76D1B872" w14:textId="31E26E95" w:rsidR="00297917" w:rsidRPr="0089608F" w:rsidRDefault="00297917" w:rsidP="000053E2">
            <w:pPr>
              <w:pStyle w:val="Aufzhlung1"/>
              <w:numPr>
                <w:ilvl w:val="0"/>
                <w:numId w:val="0"/>
              </w:numPr>
              <w:ind w:right="390"/>
              <w:jc w:val="right"/>
              <w:rPr>
                <w:rFonts w:ascii="Arial" w:hAnsi="Arial" w:cs="Arial"/>
                <w:szCs w:val="21"/>
              </w:rPr>
            </w:pPr>
          </w:p>
        </w:tc>
        <w:tc>
          <w:tcPr>
            <w:tcW w:w="7343" w:type="dxa"/>
            <w:vMerge/>
            <w:tcBorders>
              <w:top w:val="nil"/>
              <w:bottom w:val="nil"/>
            </w:tcBorders>
          </w:tcPr>
          <w:p w14:paraId="33ADA8C3" w14:textId="77777777" w:rsidR="00297917" w:rsidRPr="000459D4" w:rsidRDefault="00297917" w:rsidP="00B97DCC">
            <w:pPr>
              <w:pStyle w:val="Aufzhlung1"/>
              <w:numPr>
                <w:ilvl w:val="0"/>
                <w:numId w:val="0"/>
              </w:numPr>
              <w:rPr>
                <w:rFonts w:ascii="Calibri" w:hAnsi="Calibri" w:cs="Calibri"/>
                <w:color w:val="000000"/>
                <w:szCs w:val="21"/>
              </w:rPr>
            </w:pPr>
          </w:p>
        </w:tc>
      </w:tr>
    </w:tbl>
    <w:p w14:paraId="2AE8FF23" w14:textId="3E05D92B" w:rsidR="00F21DED" w:rsidRDefault="00890E74" w:rsidP="00F21DED">
      <w:pPr>
        <w:pStyle w:val="berschrift2nummeriert"/>
      </w:pPr>
      <w:r>
        <w:t>Services responsables de la sécurité Rséc</w:t>
      </w:r>
    </w:p>
    <w:p w14:paraId="7770D367" w14:textId="7E08F36E" w:rsidR="00DF717E" w:rsidRDefault="007B48FA" w:rsidP="007B48FA">
      <w:r>
        <w:t>Les Rséc sont les bénéficiaires et les mandants de l</w:t>
      </w:r>
      <w:r w:rsidR="00A6066C">
        <w:t>a gestion</w:t>
      </w:r>
      <w:r>
        <w:t xml:space="preserve"> des forêts protectrices. En étroite collaboration avec des spécialistes des forêts, ils garantissent que </w:t>
      </w:r>
      <w:r w:rsidR="00A6066C">
        <w:t>la gestion</w:t>
      </w:r>
      <w:r>
        <w:t xml:space="preserve"> des forêts protectrices répond aux normes requises et aux exigences spécifiques aux conditions locales. La responsabilité des Rséc se limite en principe aux forêts protectrices d’objets des CPPr 1 à 4.</w:t>
      </w:r>
    </w:p>
    <w:p w14:paraId="0FA636B1" w14:textId="682499D7" w:rsidR="00364A9A" w:rsidRDefault="00364A9A" w:rsidP="007B48FA"/>
    <w:p w14:paraId="5F2EAF8F" w14:textId="3194271B" w:rsidR="00364A9A" w:rsidRDefault="00364A9A" w:rsidP="007B48FA">
      <w:r>
        <w:t>L</w:t>
      </w:r>
      <w:r w:rsidR="008827EE">
        <w:t xml:space="preserve">e soi-disant </w:t>
      </w:r>
      <w:r>
        <w:t xml:space="preserve">intéressement permet de chiffrer dans quelle mesure chaque Rséc profite d’un </w:t>
      </w:r>
      <w:r w:rsidR="008F3153" w:rsidRPr="008F3153">
        <w:rPr>
          <w:iCs/>
        </w:rPr>
        <w:t>complexe de forêt protectrice</w:t>
      </w:r>
      <w:r>
        <w:t xml:space="preserve"> donné. Une « carte des bénéficiaires de la forêt protectrice » est disponible pour l’ensemble du canton. Elle définit pour chaque </w:t>
      </w:r>
      <w:r w:rsidR="008F3153" w:rsidRPr="008F3153">
        <w:rPr>
          <w:iCs/>
        </w:rPr>
        <w:t>complexe de forêt protectrice</w:t>
      </w:r>
      <w:r w:rsidR="008F3153">
        <w:t xml:space="preserve"> </w:t>
      </w:r>
      <w:r>
        <w:t>l’</w:t>
      </w:r>
      <w:r w:rsidR="00890E74">
        <w:t>intéressement</w:t>
      </w:r>
      <w:r>
        <w:t xml:space="preserve"> des Rséc concernés (voir </w:t>
      </w:r>
      <w:r>
        <w:fldChar w:fldCharType="begin"/>
      </w:r>
      <w:r>
        <w:instrText xml:space="preserve"> REF _Ref163053574 \h </w:instrText>
      </w:r>
      <w:r>
        <w:fldChar w:fldCharType="separate"/>
      </w:r>
      <w:r w:rsidR="00DA42F5">
        <w:t xml:space="preserve">Tableau </w:t>
      </w:r>
      <w:r w:rsidR="00DA42F5">
        <w:rPr>
          <w:noProof/>
        </w:rPr>
        <w:t>2</w:t>
      </w:r>
      <w:r>
        <w:fldChar w:fldCharType="end"/>
      </w:r>
      <w:r>
        <w:t>).</w:t>
      </w:r>
    </w:p>
    <w:p w14:paraId="22A44FED" w14:textId="77777777" w:rsidR="00DF717E" w:rsidRDefault="00DF717E" w:rsidP="007B48FA"/>
    <w:p w14:paraId="52106F62" w14:textId="7BEE47F9" w:rsidR="007B541D" w:rsidRDefault="00883DD5" w:rsidP="00883DD5">
      <w:pPr>
        <w:pStyle w:val="StandardErgnzung"/>
      </w:pPr>
      <w:r>
        <w:rPr>
          <w:u w:val="single"/>
        </w:rPr>
        <w:t>Aborder la question suivante :</w:t>
      </w:r>
      <w:r>
        <w:t xml:space="preserve"> Qui assume dans le périmètre de planification la principale responsabilité pour </w:t>
      </w:r>
      <w:r w:rsidR="00A6066C">
        <w:t>la gestion</w:t>
      </w:r>
      <w:r>
        <w:t xml:space="preserve"> des forêts protectrices </w:t>
      </w:r>
      <w:r w:rsidR="008827EE">
        <w:t>et</w:t>
      </w:r>
      <w:r>
        <w:t xml:space="preserve"> qu’est-ce qui est principalement protégé (intéressement global le plus élevé) ? </w:t>
      </w:r>
    </w:p>
    <w:p w14:paraId="430766DA" w14:textId="77777777" w:rsidR="00B933C8" w:rsidRPr="006635ED" w:rsidRDefault="00B933C8" w:rsidP="00672996"/>
    <w:p w14:paraId="3750D8A5" w14:textId="5091D9B2" w:rsidR="007B48FA" w:rsidRDefault="007B48FA" w:rsidP="002B52B9">
      <w:pPr>
        <w:pStyle w:val="Beschriftung"/>
        <w:spacing w:after="120"/>
      </w:pPr>
      <w:bookmarkStart w:id="1" w:name="_Ref163053574"/>
      <w:bookmarkStart w:id="2" w:name="_Ref163053560"/>
      <w:r>
        <w:t xml:space="preserve">Tableau </w:t>
      </w:r>
      <w:r w:rsidR="005511A7">
        <w:fldChar w:fldCharType="begin"/>
      </w:r>
      <w:r w:rsidR="005511A7">
        <w:instrText xml:space="preserve"> SEQ Tabelle \* ARABIC </w:instrText>
      </w:r>
      <w:r w:rsidR="005511A7">
        <w:fldChar w:fldCharType="separate"/>
      </w:r>
      <w:r w:rsidR="00DA42F5">
        <w:rPr>
          <w:noProof/>
        </w:rPr>
        <w:t>2</w:t>
      </w:r>
      <w:r w:rsidR="005511A7">
        <w:fldChar w:fldCharType="end"/>
      </w:r>
      <w:bookmarkEnd w:id="1"/>
      <w:r>
        <w:t xml:space="preserve"> : </w:t>
      </w:r>
      <w:r w:rsidR="008F3153">
        <w:rPr>
          <w:iCs w:val="0"/>
        </w:rPr>
        <w:t>C</w:t>
      </w:r>
      <w:r w:rsidR="008F3153" w:rsidRPr="008F3153">
        <w:rPr>
          <w:iCs w:val="0"/>
        </w:rPr>
        <w:t>omplexe</w:t>
      </w:r>
      <w:r w:rsidR="008F3153">
        <w:rPr>
          <w:iCs w:val="0"/>
        </w:rPr>
        <w:t>s</w:t>
      </w:r>
      <w:r w:rsidR="008F3153" w:rsidRPr="008F3153">
        <w:rPr>
          <w:iCs w:val="0"/>
        </w:rPr>
        <w:t xml:space="preserve"> de forêt protectrice</w:t>
      </w:r>
      <w:r w:rsidR="008F3153">
        <w:t xml:space="preserve"> </w:t>
      </w:r>
      <w:r>
        <w:t>dans lesquels des mesures de bûcheronnage sont prévues de 202</w:t>
      </w:r>
      <w:r>
        <w:rPr>
          <w:highlight w:val="yellow"/>
        </w:rPr>
        <w:t>X</w:t>
      </w:r>
      <w:r>
        <w:t xml:space="preserve"> à 2028, avec les intéressements des différents services responsables de la sécurité (selon la « carte des bénéficiaires de la forêt protectrice » de l’Office des forêts et des dangers naturels OFDN</w:t>
      </w:r>
      <w:bookmarkEnd w:id="2"/>
      <w:r>
        <w:t>).</w:t>
      </w:r>
    </w:p>
    <w:tbl>
      <w:tblPr>
        <w:tblStyle w:val="BETabelle1"/>
        <w:tblW w:w="0" w:type="auto"/>
        <w:tblLook w:val="04A0" w:firstRow="1" w:lastRow="0" w:firstColumn="1" w:lastColumn="0" w:noHBand="0" w:noVBand="1"/>
      </w:tblPr>
      <w:tblGrid>
        <w:gridCol w:w="413"/>
        <w:gridCol w:w="2805"/>
        <w:gridCol w:w="1318"/>
        <w:gridCol w:w="1360"/>
        <w:gridCol w:w="1361"/>
        <w:gridCol w:w="1360"/>
        <w:gridCol w:w="1361"/>
      </w:tblGrid>
      <w:tr w:rsidR="00865345" w:rsidRPr="00433047" w14:paraId="3D3F9E86" w14:textId="77777777" w:rsidTr="00BA5793">
        <w:trPr>
          <w:cnfStyle w:val="100000000000" w:firstRow="1" w:lastRow="0" w:firstColumn="0" w:lastColumn="0" w:oddVBand="0" w:evenVBand="0" w:oddHBand="0" w:evenHBand="0" w:firstRowFirstColumn="0" w:firstRowLastColumn="0" w:lastRowFirstColumn="0" w:lastRowLastColumn="0"/>
        </w:trPr>
        <w:tc>
          <w:tcPr>
            <w:tcW w:w="413" w:type="dxa"/>
            <w:tcBorders>
              <w:bottom w:val="nil"/>
            </w:tcBorders>
          </w:tcPr>
          <w:p w14:paraId="77612A06" w14:textId="654FE75C" w:rsidR="00865345" w:rsidRPr="00016EFC" w:rsidRDefault="00865345" w:rsidP="00865345">
            <w:pPr>
              <w:pStyle w:val="Aufzhlung1"/>
              <w:numPr>
                <w:ilvl w:val="0"/>
                <w:numId w:val="0"/>
              </w:numPr>
              <w:rPr>
                <w:szCs w:val="21"/>
              </w:rPr>
            </w:pPr>
          </w:p>
        </w:tc>
        <w:tc>
          <w:tcPr>
            <w:tcW w:w="2805" w:type="dxa"/>
            <w:tcBorders>
              <w:bottom w:val="nil"/>
            </w:tcBorders>
          </w:tcPr>
          <w:p w14:paraId="65962A41" w14:textId="0E978181" w:rsidR="00865345" w:rsidRPr="00016EFC" w:rsidRDefault="00865345" w:rsidP="00865345">
            <w:pPr>
              <w:pStyle w:val="Aufzhlung1"/>
              <w:numPr>
                <w:ilvl w:val="0"/>
                <w:numId w:val="0"/>
              </w:numPr>
              <w:rPr>
                <w:szCs w:val="21"/>
              </w:rPr>
            </w:pPr>
          </w:p>
        </w:tc>
        <w:tc>
          <w:tcPr>
            <w:tcW w:w="1318" w:type="dxa"/>
            <w:tcBorders>
              <w:bottom w:val="nil"/>
            </w:tcBorders>
          </w:tcPr>
          <w:p w14:paraId="4CDFE60A" w14:textId="1B4058B3" w:rsidR="00865345" w:rsidRPr="00016EFC" w:rsidRDefault="00865345" w:rsidP="00865345">
            <w:pPr>
              <w:pStyle w:val="Aufzhlung1"/>
              <w:numPr>
                <w:ilvl w:val="0"/>
                <w:numId w:val="0"/>
              </w:numPr>
              <w:rPr>
                <w:szCs w:val="21"/>
              </w:rPr>
            </w:pPr>
          </w:p>
        </w:tc>
        <w:tc>
          <w:tcPr>
            <w:tcW w:w="5442" w:type="dxa"/>
            <w:gridSpan w:val="4"/>
            <w:tcBorders>
              <w:bottom w:val="single" w:sz="4" w:space="0" w:color="auto"/>
            </w:tcBorders>
          </w:tcPr>
          <w:p w14:paraId="303D5DAE" w14:textId="1C4828D6" w:rsidR="00865345" w:rsidRDefault="00865345" w:rsidP="00865345">
            <w:pPr>
              <w:pStyle w:val="Aufzhlung1"/>
              <w:numPr>
                <w:ilvl w:val="0"/>
                <w:numId w:val="0"/>
              </w:numPr>
              <w:jc w:val="center"/>
              <w:rPr>
                <w:szCs w:val="21"/>
              </w:rPr>
            </w:pPr>
            <w:r>
              <w:t>Intéressement [%]</w:t>
            </w:r>
          </w:p>
        </w:tc>
      </w:tr>
      <w:tr w:rsidR="00BA5793" w:rsidRPr="00433047" w14:paraId="6D659BEF" w14:textId="77777777" w:rsidTr="00BA5793">
        <w:tc>
          <w:tcPr>
            <w:tcW w:w="413" w:type="dxa"/>
            <w:tcBorders>
              <w:top w:val="nil"/>
              <w:bottom w:val="single" w:sz="4" w:space="0" w:color="auto"/>
            </w:tcBorders>
          </w:tcPr>
          <w:p w14:paraId="1CD5DFFB" w14:textId="469C1EA1" w:rsidR="000053E2" w:rsidRPr="00016EFC" w:rsidRDefault="00893FED" w:rsidP="00332B5E">
            <w:pPr>
              <w:pStyle w:val="Aufzhlung1"/>
              <w:numPr>
                <w:ilvl w:val="0"/>
                <w:numId w:val="0"/>
              </w:numPr>
              <w:rPr>
                <w:szCs w:val="21"/>
              </w:rPr>
            </w:pPr>
            <w:r>
              <w:t>ID</w:t>
            </w:r>
          </w:p>
        </w:tc>
        <w:tc>
          <w:tcPr>
            <w:tcW w:w="2805" w:type="dxa"/>
            <w:tcBorders>
              <w:top w:val="nil"/>
              <w:bottom w:val="single" w:sz="4" w:space="0" w:color="auto"/>
            </w:tcBorders>
          </w:tcPr>
          <w:p w14:paraId="53FE5FDF" w14:textId="6305FBB9" w:rsidR="000053E2" w:rsidRPr="00016EFC" w:rsidRDefault="003D592E" w:rsidP="00332B5E">
            <w:pPr>
              <w:pStyle w:val="Aufzhlung1"/>
              <w:numPr>
                <w:ilvl w:val="0"/>
                <w:numId w:val="0"/>
              </w:numPr>
              <w:rPr>
                <w:szCs w:val="21"/>
              </w:rPr>
            </w:pPr>
            <w:r>
              <w:t>Nom du lieu-dit</w:t>
            </w:r>
          </w:p>
        </w:tc>
        <w:tc>
          <w:tcPr>
            <w:tcW w:w="1318" w:type="dxa"/>
            <w:tcBorders>
              <w:top w:val="nil"/>
              <w:bottom w:val="single" w:sz="4" w:space="0" w:color="auto"/>
            </w:tcBorders>
          </w:tcPr>
          <w:p w14:paraId="60B0D6FC" w14:textId="566B1377" w:rsidR="000053E2" w:rsidRPr="00016EFC" w:rsidRDefault="000053E2" w:rsidP="00332B5E">
            <w:pPr>
              <w:pStyle w:val="Aufzhlung1"/>
              <w:numPr>
                <w:ilvl w:val="0"/>
                <w:numId w:val="0"/>
              </w:numPr>
              <w:rPr>
                <w:szCs w:val="21"/>
              </w:rPr>
            </w:pPr>
            <w:r>
              <w:t>Surface [ha]</w:t>
            </w:r>
          </w:p>
        </w:tc>
        <w:tc>
          <w:tcPr>
            <w:tcW w:w="1360" w:type="dxa"/>
            <w:tcBorders>
              <w:top w:val="single" w:sz="4" w:space="0" w:color="auto"/>
              <w:bottom w:val="single" w:sz="4" w:space="0" w:color="auto"/>
            </w:tcBorders>
          </w:tcPr>
          <w:p w14:paraId="7B346DBD" w14:textId="1880EB20" w:rsidR="000053E2" w:rsidRPr="00016EFC" w:rsidRDefault="00BA5793" w:rsidP="00332B5E">
            <w:pPr>
              <w:pStyle w:val="Aufzhlung1"/>
              <w:numPr>
                <w:ilvl w:val="0"/>
                <w:numId w:val="0"/>
              </w:numPr>
              <w:rPr>
                <w:szCs w:val="21"/>
              </w:rPr>
            </w:pPr>
            <w:r>
              <w:t>Commune</w:t>
            </w:r>
          </w:p>
        </w:tc>
        <w:tc>
          <w:tcPr>
            <w:tcW w:w="1361" w:type="dxa"/>
            <w:tcBorders>
              <w:top w:val="single" w:sz="4" w:space="0" w:color="auto"/>
              <w:bottom w:val="single" w:sz="4" w:space="0" w:color="auto"/>
            </w:tcBorders>
          </w:tcPr>
          <w:p w14:paraId="2562F6F4" w14:textId="07E21275" w:rsidR="000053E2" w:rsidRPr="00016EFC" w:rsidRDefault="00387182" w:rsidP="00332B5E">
            <w:pPr>
              <w:pStyle w:val="Aufzhlung1"/>
              <w:numPr>
                <w:ilvl w:val="0"/>
                <w:numId w:val="0"/>
              </w:numPr>
              <w:rPr>
                <w:szCs w:val="21"/>
              </w:rPr>
            </w:pPr>
            <w:r>
              <w:rPr>
                <w:highlight w:val="yellow"/>
              </w:rPr>
              <w:t>Rséc X</w:t>
            </w:r>
          </w:p>
        </w:tc>
        <w:tc>
          <w:tcPr>
            <w:tcW w:w="1360" w:type="dxa"/>
            <w:tcBorders>
              <w:top w:val="single" w:sz="4" w:space="0" w:color="auto"/>
              <w:bottom w:val="single" w:sz="4" w:space="0" w:color="auto"/>
            </w:tcBorders>
          </w:tcPr>
          <w:p w14:paraId="60A8BBE4" w14:textId="51AC801D" w:rsidR="000053E2" w:rsidRPr="00FC08B4" w:rsidRDefault="00387182" w:rsidP="000D6963">
            <w:pPr>
              <w:rPr>
                <w:highlight w:val="yellow"/>
              </w:rPr>
            </w:pPr>
            <w:r>
              <w:rPr>
                <w:highlight w:val="yellow"/>
              </w:rPr>
              <w:t>Rséc Y</w:t>
            </w:r>
          </w:p>
        </w:tc>
        <w:tc>
          <w:tcPr>
            <w:tcW w:w="1361" w:type="dxa"/>
            <w:tcBorders>
              <w:top w:val="single" w:sz="4" w:space="0" w:color="auto"/>
              <w:bottom w:val="single" w:sz="4" w:space="0" w:color="auto"/>
            </w:tcBorders>
          </w:tcPr>
          <w:p w14:paraId="443CFE15" w14:textId="2E31345A" w:rsidR="000053E2" w:rsidRPr="00FC08B4" w:rsidRDefault="00387182" w:rsidP="000D6963">
            <w:pPr>
              <w:rPr>
                <w:highlight w:val="yellow"/>
              </w:rPr>
            </w:pPr>
            <w:r>
              <w:rPr>
                <w:highlight w:val="yellow"/>
              </w:rPr>
              <w:t>Rséc Z</w:t>
            </w:r>
          </w:p>
        </w:tc>
      </w:tr>
      <w:tr w:rsidR="00BA5793" w:rsidRPr="00433047" w14:paraId="57C9B072" w14:textId="77777777" w:rsidTr="00BA5793">
        <w:tc>
          <w:tcPr>
            <w:tcW w:w="413" w:type="dxa"/>
            <w:tcBorders>
              <w:top w:val="single" w:sz="4" w:space="0" w:color="auto"/>
            </w:tcBorders>
          </w:tcPr>
          <w:p w14:paraId="6E1C221F" w14:textId="77777777" w:rsidR="000053E2" w:rsidRPr="00016EFC" w:rsidRDefault="000053E2" w:rsidP="000053E2">
            <w:pPr>
              <w:pStyle w:val="Aufzhlung1"/>
              <w:numPr>
                <w:ilvl w:val="0"/>
                <w:numId w:val="0"/>
              </w:numPr>
              <w:rPr>
                <w:szCs w:val="21"/>
              </w:rPr>
            </w:pPr>
            <w:r>
              <w:t>1</w:t>
            </w:r>
          </w:p>
        </w:tc>
        <w:tc>
          <w:tcPr>
            <w:tcW w:w="2805" w:type="dxa"/>
            <w:tcBorders>
              <w:top w:val="single" w:sz="4" w:space="0" w:color="auto"/>
            </w:tcBorders>
          </w:tcPr>
          <w:p w14:paraId="4855FAAB" w14:textId="059B623C" w:rsidR="000053E2" w:rsidRPr="00B97DCC" w:rsidRDefault="000053E2" w:rsidP="006635ED"/>
        </w:tc>
        <w:tc>
          <w:tcPr>
            <w:tcW w:w="1318" w:type="dxa"/>
            <w:tcBorders>
              <w:top w:val="single" w:sz="4" w:space="0" w:color="auto"/>
            </w:tcBorders>
            <w:vAlign w:val="bottom"/>
          </w:tcPr>
          <w:p w14:paraId="257E5242" w14:textId="4EBAA502" w:rsidR="000053E2" w:rsidRPr="00016EFC" w:rsidRDefault="000053E2" w:rsidP="006635ED">
            <w:pPr>
              <w:ind w:right="262"/>
              <w:jc w:val="right"/>
            </w:pPr>
          </w:p>
        </w:tc>
        <w:tc>
          <w:tcPr>
            <w:tcW w:w="1360" w:type="dxa"/>
            <w:tcBorders>
              <w:top w:val="single" w:sz="4" w:space="0" w:color="auto"/>
            </w:tcBorders>
          </w:tcPr>
          <w:p w14:paraId="7A26632C" w14:textId="77777777" w:rsidR="000053E2" w:rsidRPr="00016EFC" w:rsidRDefault="000053E2" w:rsidP="006635ED"/>
        </w:tc>
        <w:tc>
          <w:tcPr>
            <w:tcW w:w="1361" w:type="dxa"/>
            <w:tcBorders>
              <w:top w:val="single" w:sz="4" w:space="0" w:color="auto"/>
            </w:tcBorders>
          </w:tcPr>
          <w:p w14:paraId="2DB78DD7" w14:textId="77777777" w:rsidR="000053E2" w:rsidRPr="00016EFC" w:rsidRDefault="000053E2" w:rsidP="000053E2">
            <w:pPr>
              <w:pStyle w:val="Aufzhlung1"/>
              <w:numPr>
                <w:ilvl w:val="0"/>
                <w:numId w:val="0"/>
              </w:numPr>
              <w:rPr>
                <w:szCs w:val="21"/>
              </w:rPr>
            </w:pPr>
          </w:p>
        </w:tc>
        <w:tc>
          <w:tcPr>
            <w:tcW w:w="1360" w:type="dxa"/>
            <w:tcBorders>
              <w:top w:val="single" w:sz="4" w:space="0" w:color="auto"/>
            </w:tcBorders>
          </w:tcPr>
          <w:p w14:paraId="75C93882" w14:textId="77777777" w:rsidR="000053E2" w:rsidRPr="00016EFC" w:rsidRDefault="000053E2" w:rsidP="000053E2">
            <w:pPr>
              <w:pStyle w:val="Aufzhlung1"/>
              <w:numPr>
                <w:ilvl w:val="0"/>
                <w:numId w:val="0"/>
              </w:numPr>
              <w:rPr>
                <w:szCs w:val="21"/>
              </w:rPr>
            </w:pPr>
          </w:p>
        </w:tc>
        <w:tc>
          <w:tcPr>
            <w:tcW w:w="1361" w:type="dxa"/>
            <w:tcBorders>
              <w:top w:val="single" w:sz="4" w:space="0" w:color="auto"/>
            </w:tcBorders>
          </w:tcPr>
          <w:p w14:paraId="4389D766" w14:textId="77777777" w:rsidR="000053E2" w:rsidRPr="00016EFC" w:rsidRDefault="000053E2" w:rsidP="000053E2">
            <w:pPr>
              <w:pStyle w:val="Aufzhlung1"/>
              <w:numPr>
                <w:ilvl w:val="0"/>
                <w:numId w:val="0"/>
              </w:numPr>
              <w:rPr>
                <w:szCs w:val="21"/>
              </w:rPr>
            </w:pPr>
          </w:p>
        </w:tc>
      </w:tr>
      <w:tr w:rsidR="00BA5793" w:rsidRPr="00433047" w14:paraId="703BC210" w14:textId="77777777" w:rsidTr="00BA5793">
        <w:tc>
          <w:tcPr>
            <w:tcW w:w="413" w:type="dxa"/>
          </w:tcPr>
          <w:p w14:paraId="6F82E77E" w14:textId="77777777" w:rsidR="000053E2" w:rsidRPr="00016EFC" w:rsidRDefault="000053E2" w:rsidP="000053E2">
            <w:pPr>
              <w:pStyle w:val="Aufzhlung1"/>
              <w:numPr>
                <w:ilvl w:val="0"/>
                <w:numId w:val="0"/>
              </w:numPr>
              <w:rPr>
                <w:szCs w:val="21"/>
              </w:rPr>
            </w:pPr>
            <w:r>
              <w:lastRenderedPageBreak/>
              <w:t>2</w:t>
            </w:r>
          </w:p>
        </w:tc>
        <w:tc>
          <w:tcPr>
            <w:tcW w:w="2805" w:type="dxa"/>
          </w:tcPr>
          <w:p w14:paraId="0BF7C410" w14:textId="35145218" w:rsidR="000053E2" w:rsidRPr="00B97DCC" w:rsidRDefault="000053E2" w:rsidP="006635ED"/>
        </w:tc>
        <w:tc>
          <w:tcPr>
            <w:tcW w:w="1318" w:type="dxa"/>
            <w:vAlign w:val="bottom"/>
          </w:tcPr>
          <w:p w14:paraId="3B2953E2" w14:textId="4266CA4E" w:rsidR="000053E2" w:rsidRPr="00016EFC" w:rsidRDefault="000053E2" w:rsidP="006635ED">
            <w:pPr>
              <w:ind w:right="262"/>
              <w:jc w:val="right"/>
            </w:pPr>
          </w:p>
        </w:tc>
        <w:tc>
          <w:tcPr>
            <w:tcW w:w="1360" w:type="dxa"/>
          </w:tcPr>
          <w:p w14:paraId="3B83D62D" w14:textId="77777777" w:rsidR="000053E2" w:rsidRPr="00016EFC" w:rsidRDefault="000053E2" w:rsidP="000053E2">
            <w:pPr>
              <w:pStyle w:val="Aufzhlung1"/>
              <w:numPr>
                <w:ilvl w:val="0"/>
                <w:numId w:val="0"/>
              </w:numPr>
              <w:rPr>
                <w:szCs w:val="21"/>
              </w:rPr>
            </w:pPr>
          </w:p>
        </w:tc>
        <w:tc>
          <w:tcPr>
            <w:tcW w:w="1361" w:type="dxa"/>
          </w:tcPr>
          <w:p w14:paraId="4BBC445A" w14:textId="77777777" w:rsidR="000053E2" w:rsidRPr="00016EFC" w:rsidRDefault="000053E2" w:rsidP="000053E2">
            <w:pPr>
              <w:pStyle w:val="Aufzhlung1"/>
              <w:numPr>
                <w:ilvl w:val="0"/>
                <w:numId w:val="0"/>
              </w:numPr>
              <w:rPr>
                <w:szCs w:val="21"/>
              </w:rPr>
            </w:pPr>
          </w:p>
        </w:tc>
        <w:tc>
          <w:tcPr>
            <w:tcW w:w="1360" w:type="dxa"/>
          </w:tcPr>
          <w:p w14:paraId="10971FE4" w14:textId="77777777" w:rsidR="000053E2" w:rsidRPr="00016EFC" w:rsidRDefault="000053E2" w:rsidP="000053E2">
            <w:pPr>
              <w:pStyle w:val="Aufzhlung1"/>
              <w:numPr>
                <w:ilvl w:val="0"/>
                <w:numId w:val="0"/>
              </w:numPr>
              <w:rPr>
                <w:szCs w:val="21"/>
              </w:rPr>
            </w:pPr>
          </w:p>
        </w:tc>
        <w:tc>
          <w:tcPr>
            <w:tcW w:w="1361" w:type="dxa"/>
          </w:tcPr>
          <w:p w14:paraId="10AF3696" w14:textId="77777777" w:rsidR="000053E2" w:rsidRPr="00016EFC" w:rsidRDefault="000053E2" w:rsidP="000053E2">
            <w:pPr>
              <w:pStyle w:val="Aufzhlung1"/>
              <w:numPr>
                <w:ilvl w:val="0"/>
                <w:numId w:val="0"/>
              </w:numPr>
              <w:rPr>
                <w:szCs w:val="21"/>
              </w:rPr>
            </w:pPr>
          </w:p>
        </w:tc>
      </w:tr>
      <w:tr w:rsidR="00BA5793" w:rsidRPr="00433047" w14:paraId="3837C3BB" w14:textId="77777777" w:rsidTr="00BA5793">
        <w:tc>
          <w:tcPr>
            <w:tcW w:w="413" w:type="dxa"/>
          </w:tcPr>
          <w:p w14:paraId="3F90CBB6" w14:textId="77777777" w:rsidR="000053E2" w:rsidRPr="00016EFC" w:rsidRDefault="000053E2" w:rsidP="000053E2">
            <w:pPr>
              <w:pStyle w:val="Aufzhlung1"/>
              <w:numPr>
                <w:ilvl w:val="0"/>
                <w:numId w:val="0"/>
              </w:numPr>
              <w:rPr>
                <w:szCs w:val="21"/>
              </w:rPr>
            </w:pPr>
            <w:r>
              <w:t>3</w:t>
            </w:r>
          </w:p>
        </w:tc>
        <w:tc>
          <w:tcPr>
            <w:tcW w:w="2805" w:type="dxa"/>
          </w:tcPr>
          <w:p w14:paraId="30E3CE2C" w14:textId="679E2255" w:rsidR="000053E2" w:rsidRPr="00B97DCC" w:rsidRDefault="000053E2" w:rsidP="006635ED"/>
        </w:tc>
        <w:tc>
          <w:tcPr>
            <w:tcW w:w="1318" w:type="dxa"/>
            <w:vAlign w:val="bottom"/>
          </w:tcPr>
          <w:p w14:paraId="2E694BA5" w14:textId="05053D96" w:rsidR="000053E2" w:rsidRPr="00016EFC" w:rsidRDefault="000053E2" w:rsidP="006635ED">
            <w:pPr>
              <w:ind w:right="262"/>
              <w:jc w:val="right"/>
            </w:pPr>
          </w:p>
        </w:tc>
        <w:tc>
          <w:tcPr>
            <w:tcW w:w="1360" w:type="dxa"/>
          </w:tcPr>
          <w:p w14:paraId="1887D4BB" w14:textId="77777777" w:rsidR="000053E2" w:rsidRPr="00016EFC" w:rsidRDefault="000053E2" w:rsidP="000053E2">
            <w:pPr>
              <w:pStyle w:val="Aufzhlung1"/>
              <w:numPr>
                <w:ilvl w:val="0"/>
                <w:numId w:val="0"/>
              </w:numPr>
              <w:rPr>
                <w:szCs w:val="21"/>
              </w:rPr>
            </w:pPr>
          </w:p>
        </w:tc>
        <w:tc>
          <w:tcPr>
            <w:tcW w:w="1361" w:type="dxa"/>
          </w:tcPr>
          <w:p w14:paraId="2DF8D0F8" w14:textId="77777777" w:rsidR="000053E2" w:rsidRPr="00016EFC" w:rsidRDefault="000053E2" w:rsidP="000053E2">
            <w:pPr>
              <w:pStyle w:val="Aufzhlung1"/>
              <w:numPr>
                <w:ilvl w:val="0"/>
                <w:numId w:val="0"/>
              </w:numPr>
              <w:rPr>
                <w:szCs w:val="21"/>
              </w:rPr>
            </w:pPr>
          </w:p>
        </w:tc>
        <w:tc>
          <w:tcPr>
            <w:tcW w:w="1360" w:type="dxa"/>
          </w:tcPr>
          <w:p w14:paraId="3D757510" w14:textId="77777777" w:rsidR="000053E2" w:rsidRPr="00016EFC" w:rsidRDefault="000053E2" w:rsidP="000053E2">
            <w:pPr>
              <w:pStyle w:val="Aufzhlung1"/>
              <w:numPr>
                <w:ilvl w:val="0"/>
                <w:numId w:val="0"/>
              </w:numPr>
              <w:rPr>
                <w:szCs w:val="21"/>
              </w:rPr>
            </w:pPr>
          </w:p>
        </w:tc>
        <w:tc>
          <w:tcPr>
            <w:tcW w:w="1361" w:type="dxa"/>
          </w:tcPr>
          <w:p w14:paraId="5E18BEC7" w14:textId="77777777" w:rsidR="000053E2" w:rsidRPr="00016EFC" w:rsidRDefault="000053E2" w:rsidP="000053E2">
            <w:pPr>
              <w:pStyle w:val="Aufzhlung1"/>
              <w:numPr>
                <w:ilvl w:val="0"/>
                <w:numId w:val="0"/>
              </w:numPr>
              <w:rPr>
                <w:szCs w:val="21"/>
              </w:rPr>
            </w:pPr>
          </w:p>
        </w:tc>
      </w:tr>
      <w:tr w:rsidR="003D592E" w:rsidRPr="00433047" w14:paraId="27EFCC8C" w14:textId="77777777" w:rsidTr="00DE56D1">
        <w:tc>
          <w:tcPr>
            <w:tcW w:w="413" w:type="dxa"/>
          </w:tcPr>
          <w:p w14:paraId="4C50EB02" w14:textId="77777777" w:rsidR="003D592E" w:rsidRPr="00016EFC" w:rsidRDefault="003D592E" w:rsidP="00DE56D1">
            <w:pPr>
              <w:pStyle w:val="Aufzhlung1"/>
              <w:numPr>
                <w:ilvl w:val="0"/>
                <w:numId w:val="0"/>
              </w:numPr>
              <w:rPr>
                <w:szCs w:val="21"/>
              </w:rPr>
            </w:pPr>
            <w:r>
              <w:t>4</w:t>
            </w:r>
          </w:p>
        </w:tc>
        <w:tc>
          <w:tcPr>
            <w:tcW w:w="2805" w:type="dxa"/>
          </w:tcPr>
          <w:p w14:paraId="57547A7A" w14:textId="77777777" w:rsidR="003D592E" w:rsidRPr="00016EFC" w:rsidRDefault="003D592E" w:rsidP="00DE56D1"/>
        </w:tc>
        <w:tc>
          <w:tcPr>
            <w:tcW w:w="1318" w:type="dxa"/>
            <w:vAlign w:val="bottom"/>
          </w:tcPr>
          <w:p w14:paraId="5EEB707C" w14:textId="77777777" w:rsidR="003D592E" w:rsidRPr="00016EFC" w:rsidRDefault="003D592E" w:rsidP="00DE56D1">
            <w:pPr>
              <w:ind w:right="262"/>
              <w:jc w:val="right"/>
            </w:pPr>
          </w:p>
        </w:tc>
        <w:tc>
          <w:tcPr>
            <w:tcW w:w="1360" w:type="dxa"/>
          </w:tcPr>
          <w:p w14:paraId="094740E8" w14:textId="77777777" w:rsidR="003D592E" w:rsidRPr="00016EFC" w:rsidRDefault="003D592E" w:rsidP="00DE56D1">
            <w:pPr>
              <w:pStyle w:val="Aufzhlung1"/>
              <w:numPr>
                <w:ilvl w:val="0"/>
                <w:numId w:val="0"/>
              </w:numPr>
              <w:rPr>
                <w:szCs w:val="21"/>
              </w:rPr>
            </w:pPr>
          </w:p>
        </w:tc>
        <w:tc>
          <w:tcPr>
            <w:tcW w:w="1361" w:type="dxa"/>
          </w:tcPr>
          <w:p w14:paraId="0D91C16D" w14:textId="77777777" w:rsidR="003D592E" w:rsidRPr="00016EFC" w:rsidRDefault="003D592E" w:rsidP="00DE56D1">
            <w:pPr>
              <w:pStyle w:val="Aufzhlung1"/>
              <w:numPr>
                <w:ilvl w:val="0"/>
                <w:numId w:val="0"/>
              </w:numPr>
              <w:rPr>
                <w:szCs w:val="21"/>
              </w:rPr>
            </w:pPr>
          </w:p>
        </w:tc>
        <w:tc>
          <w:tcPr>
            <w:tcW w:w="1360" w:type="dxa"/>
          </w:tcPr>
          <w:p w14:paraId="2BB62E78" w14:textId="77777777" w:rsidR="003D592E" w:rsidRPr="00016EFC" w:rsidRDefault="003D592E" w:rsidP="00DE56D1">
            <w:pPr>
              <w:pStyle w:val="Aufzhlung1"/>
              <w:numPr>
                <w:ilvl w:val="0"/>
                <w:numId w:val="0"/>
              </w:numPr>
              <w:rPr>
                <w:szCs w:val="21"/>
              </w:rPr>
            </w:pPr>
          </w:p>
        </w:tc>
        <w:tc>
          <w:tcPr>
            <w:tcW w:w="1361" w:type="dxa"/>
          </w:tcPr>
          <w:p w14:paraId="07216A18" w14:textId="77777777" w:rsidR="003D592E" w:rsidRPr="00016EFC" w:rsidRDefault="003D592E" w:rsidP="00DE56D1">
            <w:pPr>
              <w:pStyle w:val="Aufzhlung1"/>
              <w:numPr>
                <w:ilvl w:val="0"/>
                <w:numId w:val="0"/>
              </w:numPr>
              <w:rPr>
                <w:szCs w:val="21"/>
              </w:rPr>
            </w:pPr>
          </w:p>
        </w:tc>
      </w:tr>
      <w:tr w:rsidR="00BA5793" w:rsidRPr="00433047" w14:paraId="2C584357" w14:textId="77777777" w:rsidTr="00BA5793">
        <w:tc>
          <w:tcPr>
            <w:tcW w:w="413" w:type="dxa"/>
          </w:tcPr>
          <w:p w14:paraId="4E5CA1CB" w14:textId="1CF8BDFC" w:rsidR="000053E2" w:rsidRPr="00016EFC" w:rsidRDefault="003D592E" w:rsidP="000053E2">
            <w:pPr>
              <w:pStyle w:val="Aufzhlung1"/>
              <w:numPr>
                <w:ilvl w:val="0"/>
                <w:numId w:val="0"/>
              </w:numPr>
              <w:rPr>
                <w:szCs w:val="21"/>
              </w:rPr>
            </w:pPr>
            <w:r>
              <w:t>5</w:t>
            </w:r>
          </w:p>
        </w:tc>
        <w:tc>
          <w:tcPr>
            <w:tcW w:w="2805" w:type="dxa"/>
          </w:tcPr>
          <w:p w14:paraId="52B7BFD0" w14:textId="77777777" w:rsidR="000053E2" w:rsidRPr="00016EFC" w:rsidRDefault="000053E2" w:rsidP="006635ED"/>
        </w:tc>
        <w:tc>
          <w:tcPr>
            <w:tcW w:w="1318" w:type="dxa"/>
            <w:vAlign w:val="bottom"/>
          </w:tcPr>
          <w:p w14:paraId="6E466AF2" w14:textId="5FF4EEB6" w:rsidR="000053E2" w:rsidRPr="00016EFC" w:rsidRDefault="000053E2" w:rsidP="006635ED">
            <w:pPr>
              <w:ind w:right="262"/>
              <w:jc w:val="right"/>
            </w:pPr>
          </w:p>
        </w:tc>
        <w:tc>
          <w:tcPr>
            <w:tcW w:w="1360" w:type="dxa"/>
          </w:tcPr>
          <w:p w14:paraId="1E81C4B2" w14:textId="77777777" w:rsidR="000053E2" w:rsidRPr="00016EFC" w:rsidRDefault="000053E2" w:rsidP="000053E2">
            <w:pPr>
              <w:pStyle w:val="Aufzhlung1"/>
              <w:numPr>
                <w:ilvl w:val="0"/>
                <w:numId w:val="0"/>
              </w:numPr>
              <w:rPr>
                <w:szCs w:val="21"/>
              </w:rPr>
            </w:pPr>
          </w:p>
        </w:tc>
        <w:tc>
          <w:tcPr>
            <w:tcW w:w="1361" w:type="dxa"/>
          </w:tcPr>
          <w:p w14:paraId="7363A106" w14:textId="77777777" w:rsidR="000053E2" w:rsidRPr="00016EFC" w:rsidRDefault="000053E2" w:rsidP="000053E2">
            <w:pPr>
              <w:pStyle w:val="Aufzhlung1"/>
              <w:numPr>
                <w:ilvl w:val="0"/>
                <w:numId w:val="0"/>
              </w:numPr>
              <w:rPr>
                <w:szCs w:val="21"/>
              </w:rPr>
            </w:pPr>
          </w:p>
        </w:tc>
        <w:tc>
          <w:tcPr>
            <w:tcW w:w="1360" w:type="dxa"/>
          </w:tcPr>
          <w:p w14:paraId="50256481" w14:textId="77777777" w:rsidR="000053E2" w:rsidRPr="00016EFC" w:rsidRDefault="000053E2" w:rsidP="000053E2">
            <w:pPr>
              <w:pStyle w:val="Aufzhlung1"/>
              <w:numPr>
                <w:ilvl w:val="0"/>
                <w:numId w:val="0"/>
              </w:numPr>
              <w:rPr>
                <w:szCs w:val="21"/>
              </w:rPr>
            </w:pPr>
          </w:p>
        </w:tc>
        <w:tc>
          <w:tcPr>
            <w:tcW w:w="1361" w:type="dxa"/>
          </w:tcPr>
          <w:p w14:paraId="458D967C" w14:textId="77777777" w:rsidR="000053E2" w:rsidRPr="00016EFC" w:rsidRDefault="000053E2" w:rsidP="000053E2">
            <w:pPr>
              <w:pStyle w:val="Aufzhlung1"/>
              <w:numPr>
                <w:ilvl w:val="0"/>
                <w:numId w:val="0"/>
              </w:numPr>
              <w:rPr>
                <w:szCs w:val="21"/>
              </w:rPr>
            </w:pPr>
          </w:p>
        </w:tc>
      </w:tr>
    </w:tbl>
    <w:p w14:paraId="433E7042" w14:textId="77777777" w:rsidR="008827EE" w:rsidRPr="008827EE" w:rsidRDefault="008827EE" w:rsidP="008827EE">
      <w:pPr>
        <w:pStyle w:val="H1"/>
      </w:pPr>
      <w:r w:rsidRPr="008827EE">
        <w:t>Évaluation de la nécessité d’intervenir et définition des mesures</w:t>
      </w:r>
    </w:p>
    <w:p w14:paraId="660BCCBB" w14:textId="71EF054A" w:rsidR="00433047" w:rsidRDefault="009A5B8B" w:rsidP="007B48FA">
      <w:pPr>
        <w:pStyle w:val="berschrift2nummeriert"/>
      </w:pPr>
      <w:r>
        <w:t xml:space="preserve">Évaluation de </w:t>
      </w:r>
      <w:r w:rsidR="00A6066C">
        <w:t>la gestion</w:t>
      </w:r>
      <w:r>
        <w:t xml:space="preserve"> des forêts protectrices effectué jusqu’à présent</w:t>
      </w:r>
    </w:p>
    <w:p w14:paraId="0F85A53D" w14:textId="3996A7DE" w:rsidR="0073411F" w:rsidRDefault="00883DD5" w:rsidP="0085158C">
      <w:pPr>
        <w:pStyle w:val="StandardErgnzung"/>
      </w:pPr>
      <w:r>
        <w:rPr>
          <w:u w:val="single"/>
        </w:rPr>
        <w:t xml:space="preserve">Aborder les questions suivantes (par </w:t>
      </w:r>
      <w:r w:rsidR="008827EE">
        <w:rPr>
          <w:u w:val="single"/>
        </w:rPr>
        <w:t>secteur</w:t>
      </w:r>
      <w:r>
        <w:rPr>
          <w:u w:val="single"/>
        </w:rPr>
        <w:t xml:space="preserve"> et non </w:t>
      </w:r>
      <w:r w:rsidRPr="008F3153">
        <w:rPr>
          <w:u w:val="single"/>
        </w:rPr>
        <w:t xml:space="preserve">par </w:t>
      </w:r>
      <w:r w:rsidR="008F3153" w:rsidRPr="008F3153">
        <w:rPr>
          <w:iCs/>
          <w:u w:val="single"/>
        </w:rPr>
        <w:t>complexe de forêt protectrice</w:t>
      </w:r>
      <w:r w:rsidRPr="008F3153">
        <w:rPr>
          <w:u w:val="single"/>
        </w:rPr>
        <w:t xml:space="preserve"> ; </w:t>
      </w:r>
      <w:r>
        <w:rPr>
          <w:u w:val="single"/>
        </w:rPr>
        <w:t>mettre l’accent sur les CPPr 1 et 2) :</w:t>
      </w:r>
      <w:r>
        <w:t xml:space="preserve"> </w:t>
      </w:r>
    </w:p>
    <w:p w14:paraId="19C1F39A" w14:textId="56AC7020" w:rsidR="0085158C" w:rsidRDefault="00A6066C" w:rsidP="005079C3">
      <w:pPr>
        <w:pStyle w:val="StandardErgnzung"/>
        <w:numPr>
          <w:ilvl w:val="0"/>
          <w:numId w:val="37"/>
        </w:numPr>
      </w:pPr>
      <w:r>
        <w:t>La gestion</w:t>
      </w:r>
      <w:r w:rsidR="0085158C">
        <w:t xml:space="preserve"> a-t-il été suffisant ou y-a-t-il des déficits dans </w:t>
      </w:r>
      <w:r>
        <w:t>la gestion</w:t>
      </w:r>
      <w:r w:rsidR="0085158C">
        <w:t xml:space="preserve"> des forêts protectrices effectué jusqu’à présent (comparaison avec la </w:t>
      </w:r>
      <w:r w:rsidR="00CB77D4">
        <w:t>structure de</w:t>
      </w:r>
      <w:r w:rsidR="0085158C">
        <w:t xml:space="preserve"> </w:t>
      </w:r>
      <w:r w:rsidR="00CB77D4">
        <w:t>quantité</w:t>
      </w:r>
      <w:r w:rsidR="0085158C">
        <w:t xml:space="preserve"> -&gt;</w:t>
      </w:r>
      <w:r w:rsidR="00CE6369">
        <w:fldChar w:fldCharType="begin"/>
      </w:r>
      <w:r w:rsidR="00CE6369">
        <w:instrText xml:space="preserve"> REF _Ref174459811 \h </w:instrText>
      </w:r>
      <w:r w:rsidR="00CE6369">
        <w:fldChar w:fldCharType="separate"/>
      </w:r>
      <w:r w:rsidR="00DA42F5">
        <w:t xml:space="preserve">Tableau </w:t>
      </w:r>
      <w:r w:rsidR="00DA42F5">
        <w:rPr>
          <w:noProof/>
        </w:rPr>
        <w:t>3</w:t>
      </w:r>
      <w:r w:rsidR="00CE6369">
        <w:fldChar w:fldCharType="end"/>
      </w:r>
      <w:r w:rsidR="0085158C">
        <w:t xml:space="preserve">) ? Y-a-t-il des différences entre forêt publique et forêt privée ? </w:t>
      </w:r>
      <w:r w:rsidR="0085158C">
        <w:br/>
        <w:t xml:space="preserve">S’il existe des déficits, il convient de les expliquer ici rapidement, de préciser les </w:t>
      </w:r>
      <w:r w:rsidR="008827EE">
        <w:t>secteurs</w:t>
      </w:r>
      <w:r w:rsidR="0085158C">
        <w:t xml:space="preserve"> concernés ainsi que d’en décrire les causes éventuelles. </w:t>
      </w:r>
    </w:p>
    <w:p w14:paraId="6B688A45" w14:textId="77BD2737" w:rsidR="0073411F" w:rsidRDefault="0073411F" w:rsidP="0085158C">
      <w:pPr>
        <w:pStyle w:val="StandardErgnzung"/>
        <w:numPr>
          <w:ilvl w:val="0"/>
          <w:numId w:val="37"/>
        </w:numPr>
      </w:pPr>
      <w:r>
        <w:t>Pour l</w:t>
      </w:r>
      <w:r w:rsidR="00392EA1">
        <w:t>a</w:t>
      </w:r>
      <w:r>
        <w:t xml:space="preserve"> surface de forêts protectrices qui doi</w:t>
      </w:r>
      <w:r w:rsidR="00392EA1">
        <w:t>t</w:t>
      </w:r>
      <w:r>
        <w:t xml:space="preserve"> être entretenue annuellement à l’avenir, quels objectifs concrets </w:t>
      </w:r>
      <w:r w:rsidR="00392EA1">
        <w:t>sont</w:t>
      </w:r>
      <w:r>
        <w:t xml:space="preserve"> visés à long et moyen terme afin de s’attaquer aux déficits ? </w:t>
      </w:r>
    </w:p>
    <w:p w14:paraId="252E0B83" w14:textId="77777777" w:rsidR="0085158C" w:rsidRPr="0085158C" w:rsidRDefault="0085158C" w:rsidP="0085158C"/>
    <w:p w14:paraId="21D764F3" w14:textId="63C4D12D" w:rsidR="0014738A" w:rsidRPr="0014738A" w:rsidRDefault="00332B5E" w:rsidP="0014738A">
      <w:pPr>
        <w:pStyle w:val="Beschriftung"/>
        <w:keepNext/>
        <w:spacing w:after="120"/>
      </w:pPr>
      <w:bookmarkStart w:id="3" w:name="_Ref174459811"/>
      <w:r>
        <w:t xml:space="preserve">Tableau </w:t>
      </w:r>
      <w:r w:rsidR="005511A7">
        <w:fldChar w:fldCharType="begin"/>
      </w:r>
      <w:r w:rsidR="005511A7">
        <w:instrText xml:space="preserve"> SEQ Tabelle \* ARABIC </w:instrText>
      </w:r>
      <w:r w:rsidR="005511A7">
        <w:fldChar w:fldCharType="separate"/>
      </w:r>
      <w:r w:rsidR="00DA42F5">
        <w:rPr>
          <w:noProof/>
        </w:rPr>
        <w:t>3</w:t>
      </w:r>
      <w:r w:rsidR="005511A7">
        <w:fldChar w:fldCharType="end"/>
      </w:r>
      <w:bookmarkEnd w:id="3"/>
      <w:r>
        <w:t xml:space="preserve"> : </w:t>
      </w:r>
      <w:r w:rsidR="00392EA1">
        <w:t>C</w:t>
      </w:r>
      <w:r>
        <w:t xml:space="preserve">omparaison entre les surfaces traitées et les surfaces à traiter en forêt protectrice d’objets de la commune de </w:t>
      </w:r>
      <w:r>
        <w:rPr>
          <w:highlight w:val="yellow"/>
        </w:rPr>
        <w:t>XY</w:t>
      </w:r>
      <w:r>
        <w:t xml:space="preserve"> selon </w:t>
      </w:r>
      <w:r w:rsidR="00CB77D4">
        <w:t>la structure de quantité</w:t>
      </w:r>
      <w:r>
        <w:t xml:space="preserve">. La création de peuplement avec des plantations complémentaires et le dégagement des jeunes arbres ne sont pas compris dans les données concernant les surfaces. </w:t>
      </w:r>
      <w:r w:rsidR="00DF5636">
        <w:br/>
      </w:r>
      <w:r>
        <w:t>L</w:t>
      </w:r>
      <w:r w:rsidR="00CB77D4">
        <w:t xml:space="preserve">a structure de quantité </w:t>
      </w:r>
      <w:r>
        <w:t>des forêts protectrices indique la surface à exploiter annuellement de manière durable afin de garantir la fonction protectrice à long terme.</w:t>
      </w:r>
      <w:r w:rsidR="00774419">
        <w:t xml:space="preserve"> </w:t>
      </w:r>
      <w:r w:rsidR="00DF5636">
        <w:t>*</w:t>
      </w:r>
      <w:r w:rsidR="00774419" w:rsidRPr="00774419">
        <w:t>Selon la stratégie Forêt</w:t>
      </w:r>
      <w:r w:rsidR="00DF5636">
        <w:t xml:space="preserve"> protectrice </w:t>
      </w:r>
      <w:r w:rsidR="00774419" w:rsidRPr="00774419">
        <w:t xml:space="preserve">2030, les valeurs doivent être atteintes à 100% pour les classes </w:t>
      </w:r>
      <w:r w:rsidR="005437AA">
        <w:t>PPr</w:t>
      </w:r>
      <w:r w:rsidR="00774419" w:rsidRPr="00774419">
        <w:t xml:space="preserve"> 1-2 et à 50% pour les classes 3-4 d'ici 2030.</w:t>
      </w:r>
    </w:p>
    <w:tbl>
      <w:tblPr>
        <w:tblStyle w:val="BETabelle1"/>
        <w:tblpPr w:leftFromText="141" w:rightFromText="141" w:vertAnchor="text" w:horzAnchor="margin" w:tblpY="35"/>
        <w:tblW w:w="9977" w:type="dxa"/>
        <w:tblLook w:val="04A0" w:firstRow="1" w:lastRow="0" w:firstColumn="1" w:lastColumn="0" w:noHBand="0" w:noVBand="1"/>
      </w:tblPr>
      <w:tblGrid>
        <w:gridCol w:w="1077"/>
        <w:gridCol w:w="1531"/>
        <w:gridCol w:w="2324"/>
        <w:gridCol w:w="2324"/>
        <w:gridCol w:w="2721"/>
      </w:tblGrid>
      <w:tr w:rsidR="005437AA" w:rsidRPr="00016EFC" w14:paraId="62128D7A" w14:textId="77777777" w:rsidTr="002F73AE">
        <w:trPr>
          <w:cnfStyle w:val="100000000000" w:firstRow="1" w:lastRow="0" w:firstColumn="0" w:lastColumn="0" w:oddVBand="0" w:evenVBand="0" w:oddHBand="0" w:evenHBand="0" w:firstRowFirstColumn="0" w:firstRowLastColumn="0" w:lastRowFirstColumn="0" w:lastRowLastColumn="0"/>
          <w:trHeight w:val="244"/>
        </w:trPr>
        <w:tc>
          <w:tcPr>
            <w:tcW w:w="1077" w:type="dxa"/>
          </w:tcPr>
          <w:p w14:paraId="2E57AFB3" w14:textId="7DE07124" w:rsidR="005437AA" w:rsidRPr="00CB25D6" w:rsidRDefault="005437AA" w:rsidP="005437AA">
            <w:pPr>
              <w:pStyle w:val="Aufzhlung1"/>
              <w:numPr>
                <w:ilvl w:val="0"/>
                <w:numId w:val="0"/>
              </w:numPr>
              <w:rPr>
                <w:sz w:val="20"/>
                <w:szCs w:val="21"/>
              </w:rPr>
            </w:pPr>
            <w:r>
              <w:rPr>
                <w:sz w:val="20"/>
              </w:rPr>
              <w:t xml:space="preserve">Potentiel </w:t>
            </w:r>
            <w:r>
              <w:rPr>
                <w:sz w:val="20"/>
              </w:rPr>
              <w:br/>
              <w:t>protecteur</w:t>
            </w:r>
          </w:p>
        </w:tc>
        <w:tc>
          <w:tcPr>
            <w:tcW w:w="1531" w:type="dxa"/>
          </w:tcPr>
          <w:p w14:paraId="74FC3513" w14:textId="2781DBF4" w:rsidR="005437AA" w:rsidRPr="00CB25D6" w:rsidRDefault="005437AA" w:rsidP="005437AA">
            <w:pPr>
              <w:pStyle w:val="Aufzhlung1"/>
              <w:numPr>
                <w:ilvl w:val="0"/>
                <w:numId w:val="0"/>
              </w:numPr>
              <w:rPr>
                <w:sz w:val="20"/>
                <w:szCs w:val="21"/>
              </w:rPr>
            </w:pPr>
            <w:r>
              <w:rPr>
                <w:sz w:val="20"/>
              </w:rPr>
              <w:t xml:space="preserve">Surface de </w:t>
            </w:r>
            <w:r w:rsidR="002F73AE">
              <w:rPr>
                <w:sz w:val="20"/>
              </w:rPr>
              <w:br/>
            </w:r>
            <w:r>
              <w:rPr>
                <w:sz w:val="20"/>
              </w:rPr>
              <w:t xml:space="preserve">forêt protectrice </w:t>
            </w:r>
            <w:r w:rsidR="002F73AE">
              <w:rPr>
                <w:sz w:val="20"/>
              </w:rPr>
              <w:br/>
            </w:r>
            <w:r>
              <w:rPr>
                <w:sz w:val="20"/>
              </w:rPr>
              <w:t>d’objets [ha]</w:t>
            </w:r>
          </w:p>
        </w:tc>
        <w:tc>
          <w:tcPr>
            <w:tcW w:w="2324" w:type="dxa"/>
          </w:tcPr>
          <w:p w14:paraId="0A8D0BF2" w14:textId="6C55D4BE" w:rsidR="005437AA" w:rsidRPr="00CB25D6" w:rsidRDefault="005437AA" w:rsidP="005437AA">
            <w:pPr>
              <w:pStyle w:val="Aufzhlung1"/>
              <w:numPr>
                <w:ilvl w:val="0"/>
                <w:numId w:val="0"/>
              </w:numPr>
              <w:rPr>
                <w:sz w:val="20"/>
                <w:szCs w:val="21"/>
              </w:rPr>
            </w:pPr>
            <w:r>
              <w:rPr>
                <w:sz w:val="20"/>
              </w:rPr>
              <w:t>Surface moyenne traitée par an 2010 - 2024 [ha]</w:t>
            </w:r>
          </w:p>
        </w:tc>
        <w:tc>
          <w:tcPr>
            <w:tcW w:w="2324" w:type="dxa"/>
          </w:tcPr>
          <w:p w14:paraId="31C54F2C" w14:textId="340838DF" w:rsidR="005437AA" w:rsidRDefault="005437AA" w:rsidP="005437AA">
            <w:pPr>
              <w:pStyle w:val="Aufzhlung1"/>
              <w:numPr>
                <w:ilvl w:val="0"/>
                <w:numId w:val="0"/>
              </w:numPr>
              <w:rPr>
                <w:sz w:val="20"/>
              </w:rPr>
            </w:pPr>
            <w:r>
              <w:rPr>
                <w:sz w:val="20"/>
              </w:rPr>
              <w:t>Surface moyenne traitée par an 2020 - 2024 [ha]</w:t>
            </w:r>
          </w:p>
        </w:tc>
        <w:tc>
          <w:tcPr>
            <w:tcW w:w="2721" w:type="dxa"/>
          </w:tcPr>
          <w:p w14:paraId="484C3060" w14:textId="078C7085" w:rsidR="005437AA" w:rsidRPr="00CB25D6" w:rsidRDefault="005437AA" w:rsidP="005437AA">
            <w:pPr>
              <w:pStyle w:val="Aufzhlung1"/>
              <w:numPr>
                <w:ilvl w:val="0"/>
                <w:numId w:val="0"/>
              </w:numPr>
              <w:rPr>
                <w:sz w:val="20"/>
                <w:szCs w:val="21"/>
              </w:rPr>
            </w:pPr>
            <w:r>
              <w:rPr>
                <w:sz w:val="20"/>
              </w:rPr>
              <w:t xml:space="preserve">Surface à traiter par an selon </w:t>
            </w:r>
            <w:r w:rsidRPr="00CB77D4">
              <w:rPr>
                <w:sz w:val="20"/>
              </w:rPr>
              <w:t>la structure de quantité</w:t>
            </w:r>
            <w:r>
              <w:rPr>
                <w:sz w:val="20"/>
              </w:rPr>
              <w:t xml:space="preserve"> des forêts protectrices* [ha]</w:t>
            </w:r>
          </w:p>
        </w:tc>
      </w:tr>
      <w:tr w:rsidR="002C1058" w:rsidRPr="00016EFC" w14:paraId="2EAB5C69" w14:textId="77777777" w:rsidTr="002C1058">
        <w:trPr>
          <w:trHeight w:val="244"/>
        </w:trPr>
        <w:tc>
          <w:tcPr>
            <w:tcW w:w="1077" w:type="dxa"/>
          </w:tcPr>
          <w:p w14:paraId="7CCA7395" w14:textId="4EC1B3FD" w:rsidR="002C1058" w:rsidRPr="00CB25D6" w:rsidRDefault="002C1058" w:rsidP="002C1058">
            <w:pPr>
              <w:pStyle w:val="Aufzhlung1"/>
              <w:numPr>
                <w:ilvl w:val="0"/>
                <w:numId w:val="0"/>
              </w:numPr>
              <w:rPr>
                <w:sz w:val="20"/>
                <w:szCs w:val="21"/>
              </w:rPr>
            </w:pPr>
            <w:r>
              <w:rPr>
                <w:sz w:val="20"/>
              </w:rPr>
              <w:t>CPPr 1</w:t>
            </w:r>
          </w:p>
        </w:tc>
        <w:tc>
          <w:tcPr>
            <w:tcW w:w="1531" w:type="dxa"/>
            <w:tcMar>
              <w:right w:w="284" w:type="dxa"/>
            </w:tcMar>
            <w:vAlign w:val="bottom"/>
          </w:tcPr>
          <w:p w14:paraId="7DC11B67" w14:textId="3AC861F0" w:rsidR="002C1058" w:rsidRPr="00CB25D6" w:rsidRDefault="002C1058" w:rsidP="002C1058">
            <w:pPr>
              <w:pStyle w:val="Aufzhlung1"/>
              <w:numPr>
                <w:ilvl w:val="0"/>
                <w:numId w:val="0"/>
              </w:numPr>
              <w:jc w:val="right"/>
              <w:rPr>
                <w:sz w:val="20"/>
                <w:szCs w:val="21"/>
              </w:rPr>
            </w:pPr>
            <w:r>
              <w:rPr>
                <w:rFonts w:ascii="Calibri" w:hAnsi="Calibri" w:cs="Calibri"/>
                <w:sz w:val="22"/>
              </w:rPr>
              <w:t>116</w:t>
            </w:r>
          </w:p>
        </w:tc>
        <w:tc>
          <w:tcPr>
            <w:tcW w:w="2324" w:type="dxa"/>
            <w:tcMar>
              <w:right w:w="284" w:type="dxa"/>
            </w:tcMar>
            <w:vAlign w:val="bottom"/>
          </w:tcPr>
          <w:p w14:paraId="74453D6B" w14:textId="3461FA3F" w:rsidR="002C1058" w:rsidRPr="00CB25D6" w:rsidRDefault="002C1058" w:rsidP="002C1058">
            <w:pPr>
              <w:pStyle w:val="Aufzhlung1"/>
              <w:numPr>
                <w:ilvl w:val="0"/>
                <w:numId w:val="0"/>
              </w:numPr>
              <w:jc w:val="right"/>
              <w:rPr>
                <w:sz w:val="20"/>
                <w:szCs w:val="21"/>
              </w:rPr>
            </w:pPr>
            <w:r>
              <w:rPr>
                <w:rFonts w:ascii="Calibri" w:hAnsi="Calibri" w:cs="Calibri"/>
                <w:sz w:val="22"/>
              </w:rPr>
              <w:t>3.8</w:t>
            </w:r>
          </w:p>
        </w:tc>
        <w:tc>
          <w:tcPr>
            <w:tcW w:w="2324" w:type="dxa"/>
            <w:tcMar>
              <w:right w:w="284" w:type="dxa"/>
            </w:tcMar>
            <w:vAlign w:val="bottom"/>
          </w:tcPr>
          <w:p w14:paraId="00F92A17" w14:textId="2DCA165C" w:rsidR="002C1058" w:rsidRPr="00CB25D6" w:rsidRDefault="002C1058" w:rsidP="002C1058">
            <w:pPr>
              <w:pStyle w:val="Aufzhlung1"/>
              <w:numPr>
                <w:ilvl w:val="0"/>
                <w:numId w:val="0"/>
              </w:numPr>
              <w:jc w:val="right"/>
              <w:rPr>
                <w:sz w:val="20"/>
                <w:szCs w:val="21"/>
              </w:rPr>
            </w:pPr>
            <w:r>
              <w:rPr>
                <w:rFonts w:ascii="Calibri" w:hAnsi="Calibri" w:cs="Calibri"/>
                <w:sz w:val="22"/>
              </w:rPr>
              <w:t>6.5</w:t>
            </w:r>
          </w:p>
        </w:tc>
        <w:tc>
          <w:tcPr>
            <w:tcW w:w="2721" w:type="dxa"/>
            <w:tcMar>
              <w:right w:w="284" w:type="dxa"/>
            </w:tcMar>
            <w:vAlign w:val="bottom"/>
          </w:tcPr>
          <w:p w14:paraId="53562D38" w14:textId="3CC8883C" w:rsidR="002C1058" w:rsidRPr="00CB25D6" w:rsidRDefault="002C1058" w:rsidP="002C1058">
            <w:pPr>
              <w:pStyle w:val="Aufzhlung1"/>
              <w:numPr>
                <w:ilvl w:val="0"/>
                <w:numId w:val="0"/>
              </w:numPr>
              <w:jc w:val="right"/>
              <w:rPr>
                <w:sz w:val="20"/>
                <w:szCs w:val="21"/>
              </w:rPr>
            </w:pPr>
            <w:r>
              <w:rPr>
                <w:rFonts w:ascii="Calibri" w:hAnsi="Calibri" w:cs="Calibri"/>
                <w:sz w:val="22"/>
              </w:rPr>
              <w:t>4.8</w:t>
            </w:r>
          </w:p>
        </w:tc>
      </w:tr>
      <w:tr w:rsidR="002C1058" w:rsidRPr="00016EFC" w14:paraId="093ADF81" w14:textId="77777777" w:rsidTr="002C1058">
        <w:trPr>
          <w:trHeight w:val="244"/>
        </w:trPr>
        <w:tc>
          <w:tcPr>
            <w:tcW w:w="1077" w:type="dxa"/>
          </w:tcPr>
          <w:p w14:paraId="7F04F338" w14:textId="2EEEB9F7" w:rsidR="002C1058" w:rsidRPr="00CB25D6" w:rsidRDefault="002C1058" w:rsidP="002C1058">
            <w:pPr>
              <w:pStyle w:val="Aufzhlung1"/>
              <w:numPr>
                <w:ilvl w:val="0"/>
                <w:numId w:val="0"/>
              </w:numPr>
              <w:rPr>
                <w:sz w:val="20"/>
                <w:szCs w:val="21"/>
              </w:rPr>
            </w:pPr>
            <w:r>
              <w:rPr>
                <w:sz w:val="20"/>
              </w:rPr>
              <w:t>CPPr 2</w:t>
            </w:r>
          </w:p>
        </w:tc>
        <w:tc>
          <w:tcPr>
            <w:tcW w:w="1531" w:type="dxa"/>
            <w:tcMar>
              <w:right w:w="284" w:type="dxa"/>
            </w:tcMar>
            <w:vAlign w:val="bottom"/>
          </w:tcPr>
          <w:p w14:paraId="7BF3ABB1" w14:textId="741F4434" w:rsidR="002C1058" w:rsidRPr="00CB25D6" w:rsidRDefault="002C1058" w:rsidP="002C1058">
            <w:pPr>
              <w:pStyle w:val="Aufzhlung1"/>
              <w:numPr>
                <w:ilvl w:val="0"/>
                <w:numId w:val="0"/>
              </w:numPr>
              <w:jc w:val="right"/>
              <w:rPr>
                <w:sz w:val="20"/>
                <w:szCs w:val="21"/>
              </w:rPr>
            </w:pPr>
            <w:r>
              <w:rPr>
                <w:rFonts w:ascii="Calibri" w:hAnsi="Calibri" w:cs="Calibri"/>
                <w:sz w:val="22"/>
              </w:rPr>
              <w:t>345</w:t>
            </w:r>
          </w:p>
        </w:tc>
        <w:tc>
          <w:tcPr>
            <w:tcW w:w="2324" w:type="dxa"/>
            <w:tcMar>
              <w:right w:w="284" w:type="dxa"/>
            </w:tcMar>
            <w:vAlign w:val="bottom"/>
          </w:tcPr>
          <w:p w14:paraId="4E0EAB59" w14:textId="6E8879FF" w:rsidR="002C1058" w:rsidRPr="00CB25D6" w:rsidRDefault="002C1058" w:rsidP="002C1058">
            <w:pPr>
              <w:pStyle w:val="Aufzhlung1"/>
              <w:numPr>
                <w:ilvl w:val="0"/>
                <w:numId w:val="0"/>
              </w:numPr>
              <w:jc w:val="right"/>
              <w:rPr>
                <w:sz w:val="20"/>
                <w:szCs w:val="21"/>
              </w:rPr>
            </w:pPr>
            <w:r>
              <w:rPr>
                <w:rFonts w:ascii="Calibri" w:hAnsi="Calibri" w:cs="Calibri"/>
                <w:sz w:val="22"/>
              </w:rPr>
              <w:t>3.8</w:t>
            </w:r>
          </w:p>
        </w:tc>
        <w:tc>
          <w:tcPr>
            <w:tcW w:w="2324" w:type="dxa"/>
            <w:tcMar>
              <w:right w:w="284" w:type="dxa"/>
            </w:tcMar>
            <w:vAlign w:val="bottom"/>
          </w:tcPr>
          <w:p w14:paraId="653D1041" w14:textId="04BD1643" w:rsidR="002C1058" w:rsidRPr="00CB25D6" w:rsidRDefault="002C1058" w:rsidP="002C1058">
            <w:pPr>
              <w:pStyle w:val="Aufzhlung1"/>
              <w:numPr>
                <w:ilvl w:val="0"/>
                <w:numId w:val="0"/>
              </w:numPr>
              <w:jc w:val="right"/>
              <w:rPr>
                <w:sz w:val="20"/>
                <w:szCs w:val="21"/>
              </w:rPr>
            </w:pPr>
            <w:r>
              <w:rPr>
                <w:rFonts w:ascii="Calibri" w:hAnsi="Calibri" w:cs="Calibri"/>
                <w:sz w:val="22"/>
              </w:rPr>
              <w:t>5.7</w:t>
            </w:r>
          </w:p>
        </w:tc>
        <w:tc>
          <w:tcPr>
            <w:tcW w:w="2721" w:type="dxa"/>
            <w:tcMar>
              <w:right w:w="284" w:type="dxa"/>
            </w:tcMar>
            <w:vAlign w:val="bottom"/>
          </w:tcPr>
          <w:p w14:paraId="3B4BE774" w14:textId="650BCE19" w:rsidR="002C1058" w:rsidRPr="00CB25D6" w:rsidRDefault="002C1058" w:rsidP="002C1058">
            <w:pPr>
              <w:pStyle w:val="Aufzhlung1"/>
              <w:numPr>
                <w:ilvl w:val="0"/>
                <w:numId w:val="0"/>
              </w:numPr>
              <w:jc w:val="right"/>
              <w:rPr>
                <w:sz w:val="20"/>
                <w:szCs w:val="21"/>
              </w:rPr>
            </w:pPr>
            <w:r>
              <w:rPr>
                <w:rFonts w:ascii="Calibri" w:hAnsi="Calibri" w:cs="Calibri"/>
                <w:sz w:val="22"/>
              </w:rPr>
              <w:t>14.5</w:t>
            </w:r>
          </w:p>
        </w:tc>
      </w:tr>
      <w:tr w:rsidR="002C1058" w:rsidRPr="00016EFC" w14:paraId="09920026" w14:textId="77777777" w:rsidTr="002C1058">
        <w:trPr>
          <w:trHeight w:val="244"/>
        </w:trPr>
        <w:tc>
          <w:tcPr>
            <w:tcW w:w="1077" w:type="dxa"/>
          </w:tcPr>
          <w:p w14:paraId="329D18D4" w14:textId="3575D3A4" w:rsidR="002C1058" w:rsidRPr="00CB25D6" w:rsidRDefault="002C1058" w:rsidP="002C1058">
            <w:pPr>
              <w:pStyle w:val="Aufzhlung1"/>
              <w:numPr>
                <w:ilvl w:val="0"/>
                <w:numId w:val="0"/>
              </w:numPr>
              <w:rPr>
                <w:sz w:val="20"/>
                <w:szCs w:val="21"/>
              </w:rPr>
            </w:pPr>
            <w:r>
              <w:rPr>
                <w:sz w:val="20"/>
              </w:rPr>
              <w:t>CPPr 3</w:t>
            </w:r>
          </w:p>
        </w:tc>
        <w:tc>
          <w:tcPr>
            <w:tcW w:w="1531" w:type="dxa"/>
            <w:tcMar>
              <w:right w:w="284" w:type="dxa"/>
            </w:tcMar>
            <w:vAlign w:val="bottom"/>
          </w:tcPr>
          <w:p w14:paraId="4FCE42FF" w14:textId="10EE730C" w:rsidR="002C1058" w:rsidRPr="00CB25D6" w:rsidRDefault="002C1058" w:rsidP="002C1058">
            <w:pPr>
              <w:pStyle w:val="Aufzhlung1"/>
              <w:numPr>
                <w:ilvl w:val="0"/>
                <w:numId w:val="0"/>
              </w:numPr>
              <w:jc w:val="right"/>
              <w:rPr>
                <w:sz w:val="20"/>
                <w:szCs w:val="21"/>
              </w:rPr>
            </w:pPr>
            <w:r>
              <w:rPr>
                <w:rFonts w:ascii="Calibri" w:hAnsi="Calibri" w:cs="Calibri"/>
                <w:sz w:val="22"/>
              </w:rPr>
              <w:t>289</w:t>
            </w:r>
          </w:p>
        </w:tc>
        <w:tc>
          <w:tcPr>
            <w:tcW w:w="2324" w:type="dxa"/>
            <w:tcMar>
              <w:right w:w="284" w:type="dxa"/>
            </w:tcMar>
            <w:vAlign w:val="bottom"/>
          </w:tcPr>
          <w:p w14:paraId="36ED2381" w14:textId="26C03E4C" w:rsidR="002C1058" w:rsidRPr="00CB25D6" w:rsidRDefault="002C1058" w:rsidP="002C1058">
            <w:pPr>
              <w:pStyle w:val="Aufzhlung1"/>
              <w:numPr>
                <w:ilvl w:val="0"/>
                <w:numId w:val="0"/>
              </w:numPr>
              <w:jc w:val="right"/>
              <w:rPr>
                <w:sz w:val="20"/>
                <w:szCs w:val="21"/>
              </w:rPr>
            </w:pPr>
            <w:r>
              <w:rPr>
                <w:rFonts w:ascii="Calibri" w:hAnsi="Calibri" w:cs="Calibri"/>
                <w:sz w:val="22"/>
              </w:rPr>
              <w:t>0.7</w:t>
            </w:r>
          </w:p>
        </w:tc>
        <w:tc>
          <w:tcPr>
            <w:tcW w:w="2324" w:type="dxa"/>
            <w:tcMar>
              <w:right w:w="284" w:type="dxa"/>
            </w:tcMar>
            <w:vAlign w:val="bottom"/>
          </w:tcPr>
          <w:p w14:paraId="5180FC27" w14:textId="3822A028" w:rsidR="002C1058" w:rsidRPr="00CB25D6" w:rsidRDefault="002C1058" w:rsidP="002C1058">
            <w:pPr>
              <w:pStyle w:val="Aufzhlung1"/>
              <w:numPr>
                <w:ilvl w:val="0"/>
                <w:numId w:val="0"/>
              </w:numPr>
              <w:jc w:val="right"/>
              <w:rPr>
                <w:sz w:val="20"/>
                <w:szCs w:val="21"/>
              </w:rPr>
            </w:pPr>
            <w:r>
              <w:rPr>
                <w:rFonts w:ascii="Calibri" w:hAnsi="Calibri" w:cs="Calibri"/>
                <w:sz w:val="22"/>
              </w:rPr>
              <w:t>0.4</w:t>
            </w:r>
          </w:p>
        </w:tc>
        <w:tc>
          <w:tcPr>
            <w:tcW w:w="2721" w:type="dxa"/>
            <w:tcMar>
              <w:right w:w="284" w:type="dxa"/>
            </w:tcMar>
            <w:vAlign w:val="bottom"/>
          </w:tcPr>
          <w:p w14:paraId="5FEE6111" w14:textId="2367015D" w:rsidR="002C1058" w:rsidRPr="00CB25D6" w:rsidRDefault="002C1058" w:rsidP="002C1058">
            <w:pPr>
              <w:pStyle w:val="Aufzhlung1"/>
              <w:numPr>
                <w:ilvl w:val="0"/>
                <w:numId w:val="0"/>
              </w:numPr>
              <w:jc w:val="right"/>
              <w:rPr>
                <w:sz w:val="20"/>
                <w:szCs w:val="21"/>
              </w:rPr>
            </w:pPr>
            <w:r>
              <w:rPr>
                <w:rFonts w:ascii="Calibri" w:hAnsi="Calibri" w:cs="Calibri"/>
                <w:sz w:val="22"/>
              </w:rPr>
              <w:t>8.7</w:t>
            </w:r>
          </w:p>
        </w:tc>
      </w:tr>
      <w:tr w:rsidR="002C1058" w:rsidRPr="00016EFC" w14:paraId="37114BBB" w14:textId="77777777" w:rsidTr="002C1058">
        <w:trPr>
          <w:trHeight w:val="244"/>
        </w:trPr>
        <w:tc>
          <w:tcPr>
            <w:tcW w:w="1077" w:type="dxa"/>
          </w:tcPr>
          <w:p w14:paraId="411C63B5" w14:textId="7E440EEC" w:rsidR="002C1058" w:rsidRPr="00CB25D6" w:rsidRDefault="002C1058" w:rsidP="002C1058">
            <w:pPr>
              <w:pStyle w:val="Aufzhlung1"/>
              <w:numPr>
                <w:ilvl w:val="0"/>
                <w:numId w:val="0"/>
              </w:numPr>
              <w:rPr>
                <w:sz w:val="20"/>
                <w:szCs w:val="21"/>
              </w:rPr>
            </w:pPr>
            <w:r>
              <w:rPr>
                <w:sz w:val="20"/>
              </w:rPr>
              <w:t>CPPr 4</w:t>
            </w:r>
          </w:p>
        </w:tc>
        <w:tc>
          <w:tcPr>
            <w:tcW w:w="1531" w:type="dxa"/>
            <w:tcMar>
              <w:right w:w="284" w:type="dxa"/>
            </w:tcMar>
            <w:vAlign w:val="bottom"/>
          </w:tcPr>
          <w:p w14:paraId="7929EF8A" w14:textId="41AC16AA" w:rsidR="002C1058" w:rsidRPr="00CB25D6" w:rsidRDefault="002C1058" w:rsidP="002C1058">
            <w:pPr>
              <w:pStyle w:val="Aufzhlung1"/>
              <w:numPr>
                <w:ilvl w:val="0"/>
                <w:numId w:val="0"/>
              </w:numPr>
              <w:jc w:val="right"/>
              <w:rPr>
                <w:sz w:val="20"/>
                <w:szCs w:val="21"/>
              </w:rPr>
            </w:pPr>
            <w:r>
              <w:rPr>
                <w:rFonts w:ascii="Calibri" w:hAnsi="Calibri" w:cs="Calibri"/>
                <w:sz w:val="22"/>
              </w:rPr>
              <w:t>271</w:t>
            </w:r>
          </w:p>
        </w:tc>
        <w:tc>
          <w:tcPr>
            <w:tcW w:w="2324" w:type="dxa"/>
            <w:tcMar>
              <w:right w:w="284" w:type="dxa"/>
            </w:tcMar>
            <w:vAlign w:val="bottom"/>
          </w:tcPr>
          <w:p w14:paraId="58D78AB3" w14:textId="01EE5559" w:rsidR="002C1058" w:rsidRPr="00CB25D6" w:rsidRDefault="002C1058" w:rsidP="002C1058">
            <w:pPr>
              <w:pStyle w:val="Aufzhlung1"/>
              <w:numPr>
                <w:ilvl w:val="0"/>
                <w:numId w:val="0"/>
              </w:numPr>
              <w:jc w:val="right"/>
              <w:rPr>
                <w:sz w:val="20"/>
                <w:szCs w:val="21"/>
              </w:rPr>
            </w:pPr>
            <w:r>
              <w:rPr>
                <w:rFonts w:ascii="Calibri" w:hAnsi="Calibri" w:cs="Calibri"/>
                <w:sz w:val="22"/>
              </w:rPr>
              <w:t>0.7</w:t>
            </w:r>
          </w:p>
        </w:tc>
        <w:tc>
          <w:tcPr>
            <w:tcW w:w="2324" w:type="dxa"/>
            <w:tcMar>
              <w:right w:w="284" w:type="dxa"/>
            </w:tcMar>
            <w:vAlign w:val="bottom"/>
          </w:tcPr>
          <w:p w14:paraId="74C096F2" w14:textId="2F4CE5CA" w:rsidR="002C1058" w:rsidRPr="00CB25D6" w:rsidRDefault="002C1058" w:rsidP="002C1058">
            <w:pPr>
              <w:pStyle w:val="Aufzhlung1"/>
              <w:numPr>
                <w:ilvl w:val="0"/>
                <w:numId w:val="0"/>
              </w:numPr>
              <w:jc w:val="right"/>
              <w:rPr>
                <w:sz w:val="20"/>
                <w:szCs w:val="21"/>
              </w:rPr>
            </w:pPr>
            <w:r>
              <w:rPr>
                <w:rFonts w:ascii="Calibri" w:hAnsi="Calibri" w:cs="Calibri"/>
                <w:sz w:val="22"/>
              </w:rPr>
              <w:t>0.4</w:t>
            </w:r>
          </w:p>
        </w:tc>
        <w:tc>
          <w:tcPr>
            <w:tcW w:w="2721" w:type="dxa"/>
            <w:tcMar>
              <w:right w:w="284" w:type="dxa"/>
            </w:tcMar>
            <w:vAlign w:val="bottom"/>
          </w:tcPr>
          <w:p w14:paraId="67F25DBA" w14:textId="3418418A" w:rsidR="002C1058" w:rsidRPr="00CB25D6" w:rsidRDefault="002C1058" w:rsidP="002C1058">
            <w:pPr>
              <w:pStyle w:val="Aufzhlung1"/>
              <w:numPr>
                <w:ilvl w:val="0"/>
                <w:numId w:val="0"/>
              </w:numPr>
              <w:jc w:val="right"/>
              <w:rPr>
                <w:sz w:val="20"/>
                <w:szCs w:val="21"/>
              </w:rPr>
            </w:pPr>
            <w:r>
              <w:rPr>
                <w:rFonts w:ascii="Calibri" w:hAnsi="Calibri" w:cs="Calibri"/>
                <w:sz w:val="22"/>
              </w:rPr>
              <w:t>8.2</w:t>
            </w:r>
          </w:p>
        </w:tc>
      </w:tr>
    </w:tbl>
    <w:p w14:paraId="7FE626A4" w14:textId="5F8E90FA" w:rsidR="008470BB" w:rsidRDefault="007B48FA" w:rsidP="007B48FA">
      <w:pPr>
        <w:pStyle w:val="berschrift2nummeriert"/>
      </w:pPr>
      <w:r>
        <w:t>État des forêts protectrices</w:t>
      </w:r>
    </w:p>
    <w:p w14:paraId="12CCB5B6" w14:textId="54129532" w:rsidR="008470BB" w:rsidRDefault="005079C3" w:rsidP="00315CE9">
      <w:r>
        <w:t xml:space="preserve">En principe, on vise </w:t>
      </w:r>
      <w:r w:rsidR="007B541D">
        <w:t>la plus grande</w:t>
      </w:r>
      <w:r>
        <w:t xml:space="preserve"> diversité </w:t>
      </w:r>
      <w:r w:rsidR="007B541D">
        <w:t xml:space="preserve">possible </w:t>
      </w:r>
      <w:r>
        <w:t xml:space="preserve">de structures et d’essences en forêt protectrice. Les vieux arbres et les jeunes arbres, différentes essences, des parties denses et clairsemées ainsi que de petites trouées doivent être étroitement imbriqués. Les forêts ainsi diversifiées permettent de réduire les risques liés aux dangers naturels, sont plus résistantes aux perturbations à grande échelle et présentent une capacité d’adaptation accrue au changement climatique. Les profils spécifiques d’exigences relatifs à l’état des forêts protectrices visé sont mentionnés dans l’aide à l’exécution « Gestion durable des forêts de protection » de la Confédération. </w:t>
      </w:r>
    </w:p>
    <w:p w14:paraId="15BB6996" w14:textId="77777777" w:rsidR="008470BB" w:rsidRDefault="008470BB" w:rsidP="00315CE9"/>
    <w:p w14:paraId="518234C9" w14:textId="4D867D31" w:rsidR="002C3C65" w:rsidRDefault="002C3C65" w:rsidP="002C3C65">
      <w:pPr>
        <w:pStyle w:val="StandardErgnzung"/>
      </w:pPr>
      <w:r>
        <w:rPr>
          <w:u w:val="single"/>
        </w:rPr>
        <w:lastRenderedPageBreak/>
        <w:t xml:space="preserve">Aborder les questions suivantes (par </w:t>
      </w:r>
      <w:r w:rsidR="008827EE">
        <w:rPr>
          <w:u w:val="single"/>
        </w:rPr>
        <w:t>secteur</w:t>
      </w:r>
      <w:r>
        <w:rPr>
          <w:u w:val="single"/>
        </w:rPr>
        <w:t xml:space="preserve"> et non par </w:t>
      </w:r>
      <w:r w:rsidR="008F3153">
        <w:rPr>
          <w:u w:val="single"/>
        </w:rPr>
        <w:t>complexe de forêt protectrice</w:t>
      </w:r>
      <w:r>
        <w:rPr>
          <w:u w:val="single"/>
        </w:rPr>
        <w:t xml:space="preserve"> ; mettre l’accent sur les CPPr 1 et 2) :</w:t>
      </w:r>
      <w:r>
        <w:t xml:space="preserve"> </w:t>
      </w:r>
    </w:p>
    <w:p w14:paraId="002D57FC" w14:textId="3F52A3CA" w:rsidR="008470BB" w:rsidRPr="00581F80" w:rsidRDefault="008470BB" w:rsidP="008470BB">
      <w:pPr>
        <w:pStyle w:val="StandardErgnzung"/>
        <w:numPr>
          <w:ilvl w:val="0"/>
          <w:numId w:val="37"/>
        </w:numPr>
      </w:pPr>
      <w:r>
        <w:t>Comment sont répartis les stades de développement ? Quelles en sont les conséquences ? Existe-t-il p. ex. un excédent de vieux peuplements nécessitant un important besoin de mesures de bûcheronnage ? Ou existe-t-il un excédent de jeunes peuplements, nécessitant un important travail d</w:t>
      </w:r>
      <w:r w:rsidR="00A6066C">
        <w:t>e soins</w:t>
      </w:r>
      <w:r>
        <w:t xml:space="preserve"> ?</w:t>
      </w:r>
    </w:p>
    <w:p w14:paraId="6695152B" w14:textId="6195C2D0" w:rsidR="008470BB" w:rsidRPr="00581F80" w:rsidRDefault="008470BB" w:rsidP="008470BB">
      <w:pPr>
        <w:pStyle w:val="StandardErgnzung"/>
        <w:numPr>
          <w:ilvl w:val="0"/>
          <w:numId w:val="37"/>
        </w:numPr>
      </w:pPr>
      <w:r>
        <w:t xml:space="preserve">Quelles structures de peuplement sont présentes ? Qu’en est-il de la stabilité/de l’étagement des peuplements ? Quelle est l’efficacité des peuplements en termes de protection ? Quels objectifs concrets en lien avec les structures de peuplements </w:t>
      </w:r>
      <w:r w:rsidR="00392EA1">
        <w:t>sont</w:t>
      </w:r>
      <w:r>
        <w:t xml:space="preserve"> visés ?</w:t>
      </w:r>
    </w:p>
    <w:p w14:paraId="0059FC6D" w14:textId="77777777" w:rsidR="008470BB" w:rsidRDefault="008470BB" w:rsidP="008470BB">
      <w:pPr>
        <w:pStyle w:val="StandardErgnzung"/>
        <w:numPr>
          <w:ilvl w:val="0"/>
          <w:numId w:val="37"/>
        </w:numPr>
      </w:pPr>
      <w:r>
        <w:t>Quelle est la vitalité des peuplements et des différentes essences ?</w:t>
      </w:r>
    </w:p>
    <w:p w14:paraId="418EBFBF" w14:textId="5DF7D0EA" w:rsidR="008470BB" w:rsidRDefault="008470BB" w:rsidP="00315CE9">
      <w:pPr>
        <w:pStyle w:val="StandardErgnzung"/>
        <w:numPr>
          <w:ilvl w:val="0"/>
          <w:numId w:val="37"/>
        </w:numPr>
      </w:pPr>
      <w:r>
        <w:t xml:space="preserve">Quelle est l’importance de l’influence du gibier sur le rajeunissement forestier (expertise des dégâts du gibier) ? </w:t>
      </w:r>
    </w:p>
    <w:p w14:paraId="514D8E89" w14:textId="77777777" w:rsidR="008470BB" w:rsidRDefault="008470BB" w:rsidP="008470BB">
      <w:pPr>
        <w:pStyle w:val="berschrift2nummeriert"/>
      </w:pPr>
      <w:r>
        <w:t>Adaptation au changement climatique</w:t>
      </w:r>
    </w:p>
    <w:p w14:paraId="4B3A5D02" w14:textId="4B660DCD" w:rsidR="00E17B4C" w:rsidRDefault="00E17B4C" w:rsidP="008470BB">
      <w:r w:rsidRPr="00E17B4C">
        <w:t xml:space="preserve">Avec le changement climatique, les températures vont fortement augmenter, les sécheresses et autres perturbations seront plus fréquentes. </w:t>
      </w:r>
      <w:r>
        <w:t>La composition des essences va se modifier drastiquement à certains endroits</w:t>
      </w:r>
      <w:r w:rsidRPr="00E17B4C">
        <w:t xml:space="preserve">. Si </w:t>
      </w:r>
      <w:r>
        <w:t>ce processus</w:t>
      </w:r>
      <w:r w:rsidRPr="00E17B4C">
        <w:t xml:space="preserve"> est anticipé et accompagné </w:t>
      </w:r>
      <w:r>
        <w:t xml:space="preserve">par </w:t>
      </w:r>
      <w:r w:rsidRPr="00E17B4C">
        <w:t>de</w:t>
      </w:r>
      <w:r>
        <w:t>s</w:t>
      </w:r>
      <w:r w:rsidRPr="00E17B4C">
        <w:t xml:space="preserve"> mesures sylvicoles ciblées, l'effet protecteur des forêts pourra être assuré durablement.</w:t>
      </w:r>
    </w:p>
    <w:p w14:paraId="775BCB33" w14:textId="77777777" w:rsidR="008470BB" w:rsidRPr="00D82756" w:rsidRDefault="008470BB" w:rsidP="008470BB">
      <w:pPr>
        <w:rPr>
          <w:highlight w:val="yellow"/>
        </w:rPr>
      </w:pPr>
    </w:p>
    <w:p w14:paraId="019237D0" w14:textId="10E17390" w:rsidR="002C3C65" w:rsidRDefault="002C3C65" w:rsidP="002C3C65">
      <w:pPr>
        <w:pStyle w:val="StandardErgnzung"/>
      </w:pPr>
      <w:r>
        <w:rPr>
          <w:u w:val="single"/>
        </w:rPr>
        <w:t xml:space="preserve">Aborder les questions suivantes (par </w:t>
      </w:r>
      <w:r w:rsidR="008827EE">
        <w:rPr>
          <w:u w:val="single"/>
        </w:rPr>
        <w:t>secteur</w:t>
      </w:r>
      <w:r>
        <w:rPr>
          <w:u w:val="single"/>
        </w:rPr>
        <w:t xml:space="preserve"> et non </w:t>
      </w:r>
      <w:r w:rsidR="008F3153">
        <w:rPr>
          <w:u w:val="single"/>
        </w:rPr>
        <w:t>par complexe de forêt protectrice</w:t>
      </w:r>
      <w:r>
        <w:rPr>
          <w:u w:val="single"/>
        </w:rPr>
        <w:t xml:space="preserve">) : </w:t>
      </w:r>
      <w:r>
        <w:t xml:space="preserve"> </w:t>
      </w:r>
    </w:p>
    <w:p w14:paraId="70CFA740" w14:textId="412669C5" w:rsidR="008470BB" w:rsidRPr="0000611E" w:rsidRDefault="008470BB" w:rsidP="00C24052">
      <w:pPr>
        <w:pStyle w:val="StandardErgnzung"/>
        <w:numPr>
          <w:ilvl w:val="0"/>
          <w:numId w:val="37"/>
        </w:numPr>
      </w:pPr>
      <w:r>
        <w:t xml:space="preserve">Quelle est l’ampleur de la différence entre l’état actuel et l’état projeté et quelle est donc l’importance du besoin d’adaptation (-&gt; notamment </w:t>
      </w:r>
      <w:r w:rsidRPr="0000611E">
        <w:fldChar w:fldCharType="begin"/>
      </w:r>
      <w:r w:rsidRPr="0000611E">
        <w:instrText xml:space="preserve"> REF _Ref168922787 \h </w:instrText>
      </w:r>
      <w:r>
        <w:instrText xml:space="preserve"> \* MERGEFORMAT </w:instrText>
      </w:r>
      <w:r w:rsidRPr="0000611E">
        <w:fldChar w:fldCharType="separate"/>
      </w:r>
      <w:r w:rsidR="007B7D78">
        <w:t>Illustration 3</w:t>
      </w:r>
      <w:r w:rsidRPr="0000611E">
        <w:fldChar w:fldCharType="end"/>
      </w:r>
      <w:r>
        <w:t>) ?</w:t>
      </w:r>
    </w:p>
    <w:p w14:paraId="69503257" w14:textId="08BE3685" w:rsidR="008470BB" w:rsidRPr="0000611E" w:rsidRDefault="008470BB" w:rsidP="000271C6">
      <w:pPr>
        <w:pStyle w:val="StandardErgnzung"/>
        <w:numPr>
          <w:ilvl w:val="0"/>
          <w:numId w:val="37"/>
        </w:numPr>
      </w:pPr>
      <w:r>
        <w:t xml:space="preserve">Quelles mesures supplémentaires doivent être prises afin de permettre une adaptation à long terme des forêts protectrices aux conditions climatiques </w:t>
      </w:r>
      <w:r w:rsidR="007B7D78">
        <w:t>futures</w:t>
      </w:r>
      <w:r>
        <w:t xml:space="preserve"> et comment s’intègrent-elles aux mesures sylvicoles ? P. ex. augmenter la </w:t>
      </w:r>
      <w:r w:rsidR="00FB63D4">
        <w:t>proportion</w:t>
      </w:r>
      <w:r>
        <w:t xml:space="preserve"> de feuillus dans les étages de végétations montagnards, </w:t>
      </w:r>
      <w:r w:rsidR="007B7D78">
        <w:t>introduire</w:t>
      </w:r>
      <w:r>
        <w:t xml:space="preserve"> des essences supplémentaires via des plantations, etc.</w:t>
      </w:r>
    </w:p>
    <w:p w14:paraId="44A8299E" w14:textId="77777777" w:rsidR="008470BB" w:rsidRPr="007B48FA" w:rsidRDefault="008470BB" w:rsidP="008470BB">
      <w:pPr>
        <w:pStyle w:val="StandardErgnzung"/>
      </w:pPr>
    </w:p>
    <w:p w14:paraId="02516F77" w14:textId="57A3D63C" w:rsidR="008470BB" w:rsidRDefault="002D1DAA" w:rsidP="008470BB">
      <w:pPr>
        <w:pStyle w:val="Text85pt"/>
      </w:pPr>
      <w:r>
        <w:rPr>
          <w:noProof/>
        </w:rPr>
        <w:drawing>
          <wp:inline distT="0" distB="0" distL="0" distR="0" wp14:anchorId="0467576B" wp14:editId="69E51463">
            <wp:extent cx="6336000" cy="2180867"/>
            <wp:effectExtent l="0" t="0" r="8255" b="0"/>
            <wp:docPr id="18674788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6000" cy="2180867"/>
                    </a:xfrm>
                    <a:prstGeom prst="rect">
                      <a:avLst/>
                    </a:prstGeom>
                    <a:noFill/>
                  </pic:spPr>
                </pic:pic>
              </a:graphicData>
            </a:graphic>
          </wp:inline>
        </w:drawing>
      </w:r>
    </w:p>
    <w:p w14:paraId="0E168BC5" w14:textId="34008E95" w:rsidR="008470BB" w:rsidRDefault="008470BB" w:rsidP="00672996">
      <w:pPr>
        <w:pStyle w:val="Text85pt"/>
      </w:pPr>
      <w:bookmarkStart w:id="4" w:name="_Ref168922787"/>
      <w:r>
        <w:t xml:space="preserve">Illustration </w:t>
      </w:r>
      <w:r>
        <w:fldChar w:fldCharType="begin"/>
      </w:r>
      <w:r>
        <w:instrText xml:space="preserve"> SEQ Abbildung \* ARABIC </w:instrText>
      </w:r>
      <w:r>
        <w:fldChar w:fldCharType="separate"/>
      </w:r>
      <w:r w:rsidR="0043361C">
        <w:rPr>
          <w:noProof/>
        </w:rPr>
        <w:t>3</w:t>
      </w:r>
      <w:r>
        <w:fldChar w:fldCharType="end"/>
      </w:r>
      <w:bookmarkEnd w:id="4"/>
      <w:r>
        <w:t xml:space="preserve"> : </w:t>
      </w:r>
      <w:r w:rsidR="00FB63D4">
        <w:t>C</w:t>
      </w:r>
      <w:r>
        <w:t xml:space="preserve">aractéristiques des peuplements décisives pour l’adaptation au changement climatique des forêts protectrices d’objets de CCPr 1 à 4 dans la commune de </w:t>
      </w:r>
      <w:r>
        <w:rPr>
          <w:highlight w:val="yellow"/>
        </w:rPr>
        <w:t>XY</w:t>
      </w:r>
      <w:r>
        <w:t xml:space="preserve">. À gauche : </w:t>
      </w:r>
      <w:r w:rsidR="00FB63D4">
        <w:t>proportion</w:t>
      </w:r>
      <w:r>
        <w:t xml:space="preserve"> de </w:t>
      </w:r>
      <w:r w:rsidR="007B541D">
        <w:t>stations</w:t>
      </w:r>
      <w:r>
        <w:t xml:space="preserve"> sen</w:t>
      </w:r>
      <w:r w:rsidR="00FB63D4">
        <w:t>sitive</w:t>
      </w:r>
      <w:r>
        <w:t xml:space="preserve">s pour lesquels, selon les modélisations, les trois essences principales actuelles ne seront plus adaptées à la station à l’avenir à cause du changement climatique. À droite : comparaison entre la </w:t>
      </w:r>
      <w:r w:rsidR="00FB63D4">
        <w:t>proportion</w:t>
      </w:r>
      <w:r>
        <w:t xml:space="preserve"> de feuillus actuelle et les valeurs minimales NaiS d’après les stations actuelles et les stations futures sous l’effet du changement climatique.</w:t>
      </w:r>
    </w:p>
    <w:p w14:paraId="6C3B459E" w14:textId="6026272D" w:rsidR="00FB63D4" w:rsidRPr="008827EE" w:rsidRDefault="00FB63D4" w:rsidP="00FB63D4">
      <w:pPr>
        <w:pStyle w:val="berschrift2nummeriert"/>
      </w:pPr>
      <w:r>
        <w:t>N</w:t>
      </w:r>
      <w:r w:rsidRPr="008827EE">
        <w:t>écessité d’intervenir et mesures</w:t>
      </w:r>
    </w:p>
    <w:p w14:paraId="3170AD52" w14:textId="77777777" w:rsidR="00A1739F" w:rsidRPr="005F56A6" w:rsidRDefault="00A1739F" w:rsidP="00A1739F">
      <w:r>
        <w:t>La nécessité d’intervenir</w:t>
      </w:r>
      <w:r w:rsidRPr="003169E6">
        <w:t xml:space="preserve"> est déterminé</w:t>
      </w:r>
      <w:r>
        <w:t>e</w:t>
      </w:r>
      <w:r w:rsidRPr="003169E6">
        <w:t xml:space="preserve"> au moyen d’une comparaison entre l’état actuel de la forêt et le profil d’exigences</w:t>
      </w:r>
      <w:r>
        <w:t xml:space="preserve"> selon NaiS, </w:t>
      </w:r>
      <w:r w:rsidRPr="003169E6">
        <w:t xml:space="preserve">en tenant compte de la dynamique naturelle de la forêt et du changement </w:t>
      </w:r>
      <w:r w:rsidRPr="003169E6">
        <w:lastRenderedPageBreak/>
        <w:t>climatique.</w:t>
      </w:r>
      <w:r>
        <w:t xml:space="preserve"> </w:t>
      </w:r>
      <w:r w:rsidRPr="00A1739F">
        <w:t>Pour tous les complexes de forêt protectrice situés dans le périmètre de planification, la nécessité d'intervenir est évaluée de manière sommaire à l’aide de différentes bases de planification</w:t>
      </w:r>
      <w:r>
        <w:t xml:space="preserve">. </w:t>
      </w:r>
      <w:r w:rsidRPr="005F56A6">
        <w:t xml:space="preserve">Les </w:t>
      </w:r>
      <w:r>
        <w:t>complexes</w:t>
      </w:r>
      <w:r w:rsidRPr="005F56A6">
        <w:t xml:space="preserve"> </w:t>
      </w:r>
      <w:r>
        <w:t>de forêt protectrice</w:t>
      </w:r>
      <w:r w:rsidRPr="005F56A6">
        <w:t xml:space="preserve"> sont classés en trois catégories de priorité en fonction d</w:t>
      </w:r>
      <w:r>
        <w:t xml:space="preserve">e la nécessité d’intervenir </w:t>
      </w:r>
      <w:r w:rsidRPr="005F56A6">
        <w:t>et de l</w:t>
      </w:r>
      <w:r>
        <w:t>eur importance</w:t>
      </w:r>
      <w:r w:rsidRPr="005F56A6">
        <w:t xml:space="preserve"> (potentiel </w:t>
      </w:r>
      <w:r>
        <w:t>protecteur</w:t>
      </w:r>
      <w:r w:rsidRPr="005F56A6">
        <w:t xml:space="preserve">) : </w:t>
      </w:r>
    </w:p>
    <w:p w14:paraId="7AAAAADD" w14:textId="75816E50" w:rsidR="00A1739F" w:rsidRPr="005F56A6" w:rsidRDefault="00A1739F" w:rsidP="00A1739F">
      <w:pPr>
        <w:pStyle w:val="Listenabsatz"/>
        <w:numPr>
          <w:ilvl w:val="0"/>
          <w:numId w:val="37"/>
        </w:numPr>
        <w:spacing w:before="120"/>
        <w:ind w:left="714" w:hanging="357"/>
        <w:contextualSpacing w:val="0"/>
      </w:pPr>
      <w:r w:rsidRPr="005F56A6">
        <w:rPr>
          <w:b/>
        </w:rPr>
        <w:t>Priorité élevée :</w:t>
      </w:r>
      <w:r w:rsidRPr="005F56A6">
        <w:t xml:space="preserve"> mesures de bûcheronnage nécessaires dans les </w:t>
      </w:r>
      <w:r w:rsidRPr="00A1739F">
        <w:rPr>
          <w:highlight w:val="yellow"/>
        </w:rPr>
        <w:t>quatre</w:t>
      </w:r>
      <w:r w:rsidRPr="005F56A6">
        <w:t xml:space="preserve"> prochaines années </w:t>
      </w:r>
    </w:p>
    <w:p w14:paraId="0069E2F7" w14:textId="77777777" w:rsidR="00A1739F" w:rsidRPr="005F56A6" w:rsidRDefault="00A1739F" w:rsidP="00A1739F">
      <w:pPr>
        <w:pStyle w:val="Listenabsatz"/>
        <w:numPr>
          <w:ilvl w:val="0"/>
          <w:numId w:val="37"/>
        </w:numPr>
        <w:spacing w:before="120"/>
        <w:ind w:left="714" w:hanging="357"/>
        <w:contextualSpacing w:val="0"/>
      </w:pPr>
      <w:r>
        <w:rPr>
          <w:b/>
        </w:rPr>
        <w:t>P</w:t>
      </w:r>
      <w:r w:rsidRPr="005F56A6">
        <w:rPr>
          <w:b/>
        </w:rPr>
        <w:t>riorité moyenne :</w:t>
      </w:r>
      <w:r w:rsidRPr="005F56A6">
        <w:t xml:space="preserve"> mesures de bûcheronnage nécessaires dans les quatre années suivantes</w:t>
      </w:r>
    </w:p>
    <w:p w14:paraId="7934C8D0" w14:textId="075859E0" w:rsidR="00A1739F" w:rsidRPr="005F56A6" w:rsidRDefault="00A1739F" w:rsidP="00A1739F">
      <w:pPr>
        <w:pStyle w:val="Listenabsatz"/>
        <w:numPr>
          <w:ilvl w:val="0"/>
          <w:numId w:val="37"/>
        </w:numPr>
        <w:spacing w:before="120"/>
        <w:ind w:left="714" w:hanging="357"/>
        <w:contextualSpacing w:val="0"/>
      </w:pPr>
      <w:r>
        <w:rPr>
          <w:b/>
        </w:rPr>
        <w:t>P</w:t>
      </w:r>
      <w:r w:rsidRPr="005F56A6">
        <w:rPr>
          <w:b/>
        </w:rPr>
        <w:t>riorité faible :</w:t>
      </w:r>
      <w:r w:rsidRPr="005F56A6">
        <w:t xml:space="preserve"> actuellement, aucune mesure de bûcheronnage </w:t>
      </w:r>
      <w:r>
        <w:t xml:space="preserve">n’est </w:t>
      </w:r>
      <w:r w:rsidRPr="005F56A6">
        <w:t>nécessaire</w:t>
      </w:r>
    </w:p>
    <w:p w14:paraId="5DF46BEF" w14:textId="77777777" w:rsidR="00A1739F" w:rsidRDefault="00A1739F" w:rsidP="00A1739F"/>
    <w:p w14:paraId="359B7C04" w14:textId="2527FDA6" w:rsidR="00872556" w:rsidRDefault="00E503C0" w:rsidP="00695D67">
      <w:r>
        <w:t xml:space="preserve">Pour les </w:t>
      </w:r>
      <w:r w:rsidR="008F3153">
        <w:t xml:space="preserve">complexes de forêt protectrice </w:t>
      </w:r>
      <w:r>
        <w:t>présentant une priorité élevée, des visites sur le terrain ont été effectuées et</w:t>
      </w:r>
      <w:r w:rsidR="00A1739F" w:rsidRPr="005F56A6">
        <w:t xml:space="preserve"> </w:t>
      </w:r>
      <w:r w:rsidR="00A1739F">
        <w:t xml:space="preserve">l’évaluation de </w:t>
      </w:r>
      <w:r w:rsidR="00A1739F" w:rsidRPr="005F56A6">
        <w:t xml:space="preserve">la </w:t>
      </w:r>
      <w:r w:rsidR="00A1739F">
        <w:t xml:space="preserve">nécessité d’intervenir </w:t>
      </w:r>
      <w:r>
        <w:t xml:space="preserve">a été consignée dans le formulaire 2 </w:t>
      </w:r>
      <w:r w:rsidR="00A1739F">
        <w:t xml:space="preserve">de </w:t>
      </w:r>
      <w:r>
        <w:t xml:space="preserve">NaiS. Sur cette base, les mesures de bûcheronnage prévues </w:t>
      </w:r>
      <w:r w:rsidR="00A1739F">
        <w:t>sont</w:t>
      </w:r>
      <w:r>
        <w:t xml:space="preserve"> consignées de manière détaillée dans le même formulaire (voir annexe). Pour les soins aux jeunes forêts (diamètre des troncs &lt; 30 cm),</w:t>
      </w:r>
      <w:r w:rsidR="00116101" w:rsidRPr="005F56A6">
        <w:t xml:space="preserve"> </w:t>
      </w:r>
      <w:r w:rsidR="00116101">
        <w:t xml:space="preserve">l’évaluation de </w:t>
      </w:r>
      <w:r w:rsidR="00116101" w:rsidRPr="005F56A6">
        <w:t xml:space="preserve">la </w:t>
      </w:r>
      <w:r w:rsidR="00116101">
        <w:t xml:space="preserve">nécessité d’intervenir </w:t>
      </w:r>
      <w:r>
        <w:t>et la définition des mesures s’effectuent en continu.</w:t>
      </w:r>
    </w:p>
    <w:p w14:paraId="7A689A12" w14:textId="1DF0B874" w:rsidR="00D24C86" w:rsidRDefault="00D24C86" w:rsidP="00695D67"/>
    <w:p w14:paraId="292A9172" w14:textId="587FD21D" w:rsidR="008470BB" w:rsidRPr="00581F80" w:rsidRDefault="008470BB" w:rsidP="008470BB">
      <w:pPr>
        <w:pStyle w:val="StandardErgnzung"/>
      </w:pPr>
      <w:r>
        <w:rPr>
          <w:u w:val="single"/>
        </w:rPr>
        <w:t xml:space="preserve">Aborder les questions suivantes (par </w:t>
      </w:r>
      <w:r w:rsidR="008827EE">
        <w:rPr>
          <w:u w:val="single"/>
        </w:rPr>
        <w:t>secteur</w:t>
      </w:r>
      <w:r>
        <w:rPr>
          <w:u w:val="single"/>
        </w:rPr>
        <w:t xml:space="preserve"> et non </w:t>
      </w:r>
      <w:r w:rsidR="008F3153">
        <w:rPr>
          <w:u w:val="single"/>
        </w:rPr>
        <w:t>par complexe de forêt protectrice</w:t>
      </w:r>
      <w:r>
        <w:rPr>
          <w:u w:val="single"/>
        </w:rPr>
        <w:t>) :</w:t>
      </w:r>
      <w:r>
        <w:t xml:space="preserve"> </w:t>
      </w:r>
    </w:p>
    <w:p w14:paraId="540A88C5" w14:textId="7DE36226" w:rsidR="00C24052" w:rsidRDefault="00C24052" w:rsidP="00DF3C16">
      <w:pPr>
        <w:pStyle w:val="StandardErgnzung"/>
        <w:numPr>
          <w:ilvl w:val="0"/>
          <w:numId w:val="37"/>
        </w:numPr>
      </w:pPr>
      <w:r>
        <w:t>Dans quel</w:t>
      </w:r>
      <w:r w:rsidR="008827EE">
        <w:t>s secteurs</w:t>
      </w:r>
      <w:r>
        <w:t xml:space="preserve"> existe-t-il une priorité élevée ou moyenne et pourquoi ?</w:t>
      </w:r>
    </w:p>
    <w:p w14:paraId="42F7ECE9" w14:textId="315D9B70" w:rsidR="008470BB" w:rsidRDefault="00AA115A" w:rsidP="00DF3C16">
      <w:pPr>
        <w:pStyle w:val="StandardErgnzung"/>
        <w:numPr>
          <w:ilvl w:val="0"/>
          <w:numId w:val="37"/>
        </w:numPr>
      </w:pPr>
      <w:r>
        <w:t xml:space="preserve">Sur combien d’hectares des mesures de bûcheronnage, des soins aux jeunes forêts ainsi que des plantations complémentaires doivent être effectués au cours des prochaines années (total du </w:t>
      </w:r>
      <w:r w:rsidR="00A003E5">
        <w:fldChar w:fldCharType="begin"/>
      </w:r>
      <w:r w:rsidR="00A003E5">
        <w:instrText xml:space="preserve"> REF _Ref169626987 \h </w:instrText>
      </w:r>
      <w:r w:rsidR="00A003E5">
        <w:fldChar w:fldCharType="separate"/>
      </w:r>
      <w:r w:rsidR="00DA42F5">
        <w:t xml:space="preserve">Tableau </w:t>
      </w:r>
      <w:r w:rsidR="00DA42F5">
        <w:rPr>
          <w:noProof/>
        </w:rPr>
        <w:t>4</w:t>
      </w:r>
      <w:r w:rsidR="00A003E5">
        <w:fldChar w:fldCharType="end"/>
      </w:r>
      <w:r>
        <w:t xml:space="preserve">) ? </w:t>
      </w:r>
    </w:p>
    <w:p w14:paraId="2C651D41" w14:textId="244FDDBF" w:rsidR="00AA115A" w:rsidRPr="00581F80" w:rsidRDefault="0015431E" w:rsidP="00DF3C16">
      <w:pPr>
        <w:pStyle w:val="StandardErgnzung"/>
        <w:numPr>
          <w:ilvl w:val="0"/>
          <w:numId w:val="37"/>
        </w:numPr>
      </w:pPr>
      <w:r>
        <w:t xml:space="preserve">Quelles mesures </w:t>
      </w:r>
      <w:r w:rsidR="00CB73E2">
        <w:t>passive</w:t>
      </w:r>
      <w:r>
        <w:t xml:space="preserve">s de prévention des dégâts </w:t>
      </w:r>
      <w:r w:rsidR="00CB73E2">
        <w:t>du</w:t>
      </w:r>
      <w:r>
        <w:t xml:space="preserve"> gibier doivent être prises pour les différentes catégories de l’expertise des dégâts du gibier ? </w:t>
      </w:r>
    </w:p>
    <w:p w14:paraId="7BA8E45F" w14:textId="415E300C" w:rsidR="0029669A" w:rsidRDefault="0029669A" w:rsidP="009421B6">
      <w:pPr>
        <w:pStyle w:val="H1"/>
      </w:pPr>
      <w:r>
        <w:t>Mise en œuvre</w:t>
      </w:r>
    </w:p>
    <w:p w14:paraId="520C4C97" w14:textId="26FAAEBF" w:rsidR="00530546" w:rsidRDefault="00530546" w:rsidP="00890214">
      <w:pPr>
        <w:pStyle w:val="berschrift2nummeriert"/>
      </w:pPr>
      <w:r>
        <w:t>Collaboration Rséc - organisme responsable - propriétaire</w:t>
      </w:r>
      <w:r w:rsidR="00CB73E2">
        <w:t>s</w:t>
      </w:r>
      <w:r>
        <w:t xml:space="preserve"> de forêts</w:t>
      </w:r>
    </w:p>
    <w:p w14:paraId="7408EDDE" w14:textId="53638C10" w:rsidR="0018098C" w:rsidRDefault="000D6C3C" w:rsidP="0018098C">
      <w:r>
        <w:t>Cette</w:t>
      </w:r>
      <w:r w:rsidR="00F06894">
        <w:t xml:space="preserve"> planification est un instrument des Rséc, élaboré en collaboration avec l’</w:t>
      </w:r>
      <w:r w:rsidR="00F06894">
        <w:rPr>
          <w:highlight w:val="yellow"/>
        </w:rPr>
        <w:t>organisme responsable XY</w:t>
      </w:r>
      <w:r w:rsidR="00F06894">
        <w:t xml:space="preserve">. En tant que bénéficiaires de </w:t>
      </w:r>
      <w:r w:rsidR="00A6066C">
        <w:t>la gestion</w:t>
      </w:r>
      <w:r w:rsidR="00F06894">
        <w:t xml:space="preserve"> des forêts protectrices, les Rséc financent la planification et </w:t>
      </w:r>
      <w:r w:rsidRPr="000D6C3C">
        <w:t xml:space="preserve">prennent en charge </w:t>
      </w:r>
      <w:r w:rsidR="00F06894">
        <w:t xml:space="preserve">les coûts </w:t>
      </w:r>
      <w:r>
        <w:t>q</w:t>
      </w:r>
      <w:r w:rsidRPr="000D6C3C">
        <w:t>ui y sont indiqués</w:t>
      </w:r>
      <w:r w:rsidR="00F06894">
        <w:t xml:space="preserve">. Le canton </w:t>
      </w:r>
      <w:r w:rsidRPr="000D6C3C">
        <w:t xml:space="preserve">contribue </w:t>
      </w:r>
      <w:r>
        <w:t xml:space="preserve">au financement </w:t>
      </w:r>
      <w:r w:rsidR="00F06894">
        <w:t xml:space="preserve">par des </w:t>
      </w:r>
      <w:r w:rsidR="00CB73E2">
        <w:t xml:space="preserve">contributions </w:t>
      </w:r>
      <w:r w:rsidR="00F06894">
        <w:t>aux coûts de planification et d’exécution.</w:t>
      </w:r>
    </w:p>
    <w:p w14:paraId="159A5D67" w14:textId="77777777" w:rsidR="0018098C" w:rsidRPr="00234B26" w:rsidRDefault="0018098C" w:rsidP="0018098C"/>
    <w:p w14:paraId="5DFE06B7" w14:textId="79EDE030" w:rsidR="0018098C" w:rsidRDefault="0018098C" w:rsidP="0018098C">
      <w:r>
        <w:t>Les points suivants sont réglés de manière contraignante :</w:t>
      </w:r>
    </w:p>
    <w:p w14:paraId="75549390" w14:textId="631A0F69" w:rsidR="0018098C" w:rsidRDefault="0018098C" w:rsidP="0018098C"/>
    <w:p w14:paraId="79CE0A54" w14:textId="2F1030E3" w:rsidR="0002687D" w:rsidRPr="0002687D" w:rsidRDefault="0002687D" w:rsidP="0002687D">
      <w:pPr>
        <w:pStyle w:val="StandardErgnzung"/>
        <w:rPr>
          <w:u w:val="single"/>
        </w:rPr>
      </w:pPr>
      <w:r>
        <w:rPr>
          <w:u w:val="single"/>
        </w:rPr>
        <w:t>Reprendre/adapter (les titres noirs sont imposés) :</w:t>
      </w:r>
    </w:p>
    <w:p w14:paraId="72F991BE" w14:textId="342B2370" w:rsidR="00CB73E2" w:rsidRPr="00CB73E2" w:rsidRDefault="00CB73E2" w:rsidP="00CB73E2">
      <w:pPr>
        <w:pStyle w:val="Listenabsatz"/>
        <w:numPr>
          <w:ilvl w:val="0"/>
          <w:numId w:val="31"/>
        </w:numPr>
        <w:spacing w:after="80"/>
        <w:ind w:left="357" w:hanging="357"/>
        <w:contextualSpacing w:val="0"/>
      </w:pPr>
      <w:r w:rsidRPr="00CB73E2">
        <w:t>Organisme responsable</w:t>
      </w:r>
      <w:r>
        <w:t> :</w:t>
      </w:r>
    </w:p>
    <w:p w14:paraId="6EB94FAA" w14:textId="234FC7FC" w:rsidR="001B617B" w:rsidRPr="00CB73E2" w:rsidRDefault="00D8621E" w:rsidP="00CB73E2">
      <w:pPr>
        <w:pStyle w:val="Listenabsatz"/>
        <w:spacing w:after="80"/>
        <w:ind w:left="357"/>
        <w:contextualSpacing w:val="0"/>
      </w:pPr>
      <w:r w:rsidRPr="00CB73E2">
        <w:rPr>
          <w:highlight w:val="yellow"/>
        </w:rPr>
        <w:t>L’organisme responsable XY</w:t>
      </w:r>
      <w:r>
        <w:t xml:space="preserve"> reprend sur mandat des Rséc la responsabilité de la mise en œuvre des mesures conformément à la planification. </w:t>
      </w:r>
      <w:r w:rsidRPr="00CB73E2">
        <w:rPr>
          <w:i/>
          <w:color w:val="67A567" w:themeColor="accent3" w:themeShade="BF"/>
        </w:rPr>
        <w:t xml:space="preserve">Sur les surfaces du </w:t>
      </w:r>
      <w:r w:rsidRPr="00CB73E2">
        <w:rPr>
          <w:i/>
          <w:color w:val="67A567" w:themeColor="accent3" w:themeShade="BF"/>
          <w:highlight w:val="yellow"/>
        </w:rPr>
        <w:t>triage forestier X, l’organisme responsable XY</w:t>
      </w:r>
      <w:r w:rsidRPr="00CB73E2">
        <w:rPr>
          <w:i/>
          <w:color w:val="67A567" w:themeColor="accent3" w:themeShade="BF"/>
        </w:rPr>
        <w:t xml:space="preserve"> reprend </w:t>
      </w:r>
      <w:r w:rsidR="00CB73E2" w:rsidRPr="00CB73E2">
        <w:rPr>
          <w:i/>
          <w:color w:val="67A567" w:themeColor="accent3" w:themeShade="BF"/>
        </w:rPr>
        <w:t>le rôle de l’organisme responsable</w:t>
      </w:r>
      <w:r w:rsidRPr="00CB73E2">
        <w:rPr>
          <w:i/>
          <w:color w:val="67A567" w:themeColor="accent3" w:themeShade="BF"/>
        </w:rPr>
        <w:t>.</w:t>
      </w:r>
    </w:p>
    <w:p w14:paraId="52E4E7BD" w14:textId="77777777" w:rsidR="0018098C" w:rsidRPr="00A32985" w:rsidRDefault="0018098C" w:rsidP="00421FDE">
      <w:pPr>
        <w:pStyle w:val="Listenabsatz"/>
        <w:spacing w:after="80"/>
        <w:ind w:left="357"/>
        <w:contextualSpacing w:val="0"/>
        <w:rPr>
          <w:i/>
          <w:color w:val="67A567" w:themeColor="accent3" w:themeShade="BF"/>
        </w:rPr>
      </w:pPr>
    </w:p>
    <w:p w14:paraId="329B15A1" w14:textId="3BFFE155" w:rsidR="0018098C" w:rsidRDefault="00CB73E2" w:rsidP="00421FDE">
      <w:pPr>
        <w:pStyle w:val="Listenabsatz"/>
        <w:numPr>
          <w:ilvl w:val="0"/>
          <w:numId w:val="31"/>
        </w:numPr>
        <w:spacing w:after="80"/>
        <w:ind w:left="357" w:hanging="357"/>
        <w:contextualSpacing w:val="0"/>
      </w:pPr>
      <w:r>
        <w:t>Prise en charge des</w:t>
      </w:r>
      <w:r w:rsidR="001B617B">
        <w:t xml:space="preserve"> coûts par les Rséc :</w:t>
      </w:r>
    </w:p>
    <w:p w14:paraId="27A04F4C" w14:textId="03D15EED" w:rsidR="00E02492" w:rsidRDefault="00E02492" w:rsidP="00E02492">
      <w:pPr>
        <w:pStyle w:val="Listenabsatz"/>
        <w:spacing w:after="80"/>
        <w:ind w:left="357"/>
      </w:pPr>
      <w:r>
        <w:t>En principe, le Rséc est le mandant des prestations et est donc tenue de financer les mesures commandées. L'organisme responsable présente les coûts au Rséc de manière transparente au moyen de calcul</w:t>
      </w:r>
      <w:r w:rsidR="00AB5444">
        <w:t>s</w:t>
      </w:r>
      <w:r>
        <w:t xml:space="preserve">, </w:t>
      </w:r>
      <w:r w:rsidR="000D6C3C">
        <w:t>prenant en compte l</w:t>
      </w:r>
      <w:r>
        <w:t xml:space="preserve">es contributions prévues du canton </w:t>
      </w:r>
      <w:r w:rsidR="000D6C3C">
        <w:t>ainsi que les</w:t>
      </w:r>
      <w:r w:rsidRPr="00E02492">
        <w:t xml:space="preserve"> recettes </w:t>
      </w:r>
      <w:r>
        <w:t>nettes forfaitaires</w:t>
      </w:r>
      <w:r w:rsidR="000D6C3C">
        <w:t xml:space="preserve"> issues</w:t>
      </w:r>
      <w:r>
        <w:t xml:space="preserve"> </w:t>
      </w:r>
      <w:r w:rsidRPr="00E02492">
        <w:t>d</w:t>
      </w:r>
      <w:r w:rsidR="00AB5444">
        <w:t xml:space="preserve">e la </w:t>
      </w:r>
      <w:r w:rsidRPr="00E02492">
        <w:t>vente de bois</w:t>
      </w:r>
      <w:r>
        <w:t xml:space="preserve">. L'organisme responsable s'engage à obtenir les contributions </w:t>
      </w:r>
      <w:r w:rsidR="000D6C3C">
        <w:t>cantonales</w:t>
      </w:r>
      <w:r>
        <w:t xml:space="preserve"> dans le cadre de la mise en œuvre.</w:t>
      </w:r>
    </w:p>
    <w:p w14:paraId="7541289A" w14:textId="77777777" w:rsidR="00E02492" w:rsidRDefault="00E02492" w:rsidP="00E02492">
      <w:pPr>
        <w:pStyle w:val="Listenabsatz"/>
        <w:spacing w:after="80"/>
        <w:ind w:left="357"/>
      </w:pPr>
    </w:p>
    <w:p w14:paraId="198F7D34" w14:textId="1BD9C119" w:rsidR="00E02492" w:rsidRPr="00B73B6B" w:rsidRDefault="00E02492" w:rsidP="00E02492">
      <w:pPr>
        <w:pStyle w:val="Listenabsatz"/>
        <w:spacing w:after="80"/>
        <w:ind w:left="357"/>
        <w:contextualSpacing w:val="0"/>
      </w:pPr>
      <w:r>
        <w:t>Pour la prise en charge des coûts les principes suivants s'appliquent :</w:t>
      </w:r>
    </w:p>
    <w:p w14:paraId="742E6514" w14:textId="3FE8551E" w:rsidR="00C44D50" w:rsidRPr="00A32985" w:rsidRDefault="00C44D50" w:rsidP="00D23B9E">
      <w:pPr>
        <w:pStyle w:val="Listenabsatz"/>
        <w:numPr>
          <w:ilvl w:val="0"/>
          <w:numId w:val="41"/>
        </w:numPr>
        <w:spacing w:after="80"/>
        <w:ind w:left="993"/>
        <w:contextualSpacing w:val="0"/>
        <w:rPr>
          <w:i/>
          <w:color w:val="67A567" w:themeColor="accent3" w:themeShade="BF"/>
        </w:rPr>
      </w:pPr>
      <w:r>
        <w:rPr>
          <w:i/>
          <w:color w:val="67A567" w:themeColor="accent3" w:themeShade="BF"/>
        </w:rPr>
        <w:lastRenderedPageBreak/>
        <w:t xml:space="preserve">La confirmation définitive du mandat pour l’exécution des mesures et la garantie de la </w:t>
      </w:r>
      <w:r w:rsidR="00AB5444">
        <w:rPr>
          <w:i/>
          <w:color w:val="67A567" w:themeColor="accent3" w:themeShade="BF"/>
        </w:rPr>
        <w:t>prise en charge des</w:t>
      </w:r>
      <w:r>
        <w:rPr>
          <w:i/>
          <w:color w:val="67A567" w:themeColor="accent3" w:themeShade="BF"/>
        </w:rPr>
        <w:t xml:space="preserve"> coûts par les Rséc s’effectuent pour chaque projet </w:t>
      </w:r>
      <w:r w:rsidR="00CC077A">
        <w:rPr>
          <w:i/>
          <w:color w:val="67A567" w:themeColor="accent3" w:themeShade="BF"/>
        </w:rPr>
        <w:t>sur la base</w:t>
      </w:r>
      <w:r>
        <w:rPr>
          <w:i/>
          <w:color w:val="67A567" w:themeColor="accent3" w:themeShade="BF"/>
        </w:rPr>
        <w:t xml:space="preserve"> </w:t>
      </w:r>
      <w:r w:rsidR="00AB5444">
        <w:rPr>
          <w:i/>
          <w:color w:val="67A567" w:themeColor="accent3" w:themeShade="BF"/>
        </w:rPr>
        <w:t>d’un calcul</w:t>
      </w:r>
      <w:r>
        <w:rPr>
          <w:i/>
          <w:color w:val="67A567" w:themeColor="accent3" w:themeShade="BF"/>
        </w:rPr>
        <w:t xml:space="preserve"> détaillé</w:t>
      </w:r>
      <w:r w:rsidR="00AB5444">
        <w:rPr>
          <w:i/>
          <w:color w:val="67A567" w:themeColor="accent3" w:themeShade="BF"/>
        </w:rPr>
        <w:t xml:space="preserve"> et transparent</w:t>
      </w:r>
      <w:r w:rsidR="000D6C3C" w:rsidRPr="000D6C3C">
        <w:rPr>
          <w:i/>
          <w:color w:val="67A567" w:themeColor="accent3" w:themeShade="BF"/>
        </w:rPr>
        <w:t xml:space="preserve"> </w:t>
      </w:r>
      <w:r w:rsidR="000D6C3C">
        <w:rPr>
          <w:i/>
          <w:color w:val="67A567" w:themeColor="accent3" w:themeShade="BF"/>
        </w:rPr>
        <w:t>des coûts</w:t>
      </w:r>
      <w:r>
        <w:rPr>
          <w:i/>
          <w:color w:val="67A567" w:themeColor="accent3" w:themeShade="BF"/>
        </w:rPr>
        <w:t>.</w:t>
      </w:r>
    </w:p>
    <w:p w14:paraId="7DE01C89" w14:textId="64229703" w:rsidR="00D550FC" w:rsidRPr="00A32985" w:rsidRDefault="00AB5444" w:rsidP="00D550FC">
      <w:pPr>
        <w:pStyle w:val="Listenabsatz"/>
        <w:numPr>
          <w:ilvl w:val="0"/>
          <w:numId w:val="41"/>
        </w:numPr>
        <w:spacing w:after="80"/>
        <w:ind w:left="993"/>
        <w:contextualSpacing w:val="0"/>
        <w:rPr>
          <w:i/>
          <w:color w:val="67A567" w:themeColor="accent3" w:themeShade="BF"/>
        </w:rPr>
      </w:pPr>
      <w:r>
        <w:rPr>
          <w:i/>
          <w:color w:val="67A567" w:themeColor="accent3" w:themeShade="BF"/>
        </w:rPr>
        <w:t>Option</w:t>
      </w:r>
      <w:r w:rsidR="00D550FC">
        <w:rPr>
          <w:i/>
          <w:color w:val="67A567" w:themeColor="accent3" w:themeShade="BF"/>
        </w:rPr>
        <w:t xml:space="preserve"> A : </w:t>
      </w:r>
      <w:r>
        <w:rPr>
          <w:i/>
          <w:color w:val="67A567" w:themeColor="accent3" w:themeShade="BF"/>
        </w:rPr>
        <w:t>le décompte d</w:t>
      </w:r>
      <w:r w:rsidR="00D550FC">
        <w:rPr>
          <w:i/>
          <w:color w:val="67A567" w:themeColor="accent3" w:themeShade="BF"/>
        </w:rPr>
        <w:t xml:space="preserve">u projet est </w:t>
      </w:r>
      <w:r w:rsidR="000D6C3C">
        <w:rPr>
          <w:i/>
          <w:color w:val="67A567" w:themeColor="accent3" w:themeShade="BF"/>
        </w:rPr>
        <w:t>réalisé</w:t>
      </w:r>
      <w:r w:rsidR="00D550FC">
        <w:rPr>
          <w:i/>
          <w:color w:val="67A567" w:themeColor="accent3" w:themeShade="BF"/>
        </w:rPr>
        <w:t xml:space="preserve"> </w:t>
      </w:r>
      <w:r w:rsidR="00CC077A">
        <w:rPr>
          <w:i/>
          <w:color w:val="67A567" w:themeColor="accent3" w:themeShade="BF"/>
        </w:rPr>
        <w:t>à la fin</w:t>
      </w:r>
      <w:r w:rsidR="00D550FC">
        <w:rPr>
          <w:i/>
          <w:color w:val="67A567" w:themeColor="accent3" w:themeShade="BF"/>
        </w:rPr>
        <w:t xml:space="preserve"> du projet sur la base des coûts effectifs.</w:t>
      </w:r>
      <w:r w:rsidR="00D550FC">
        <w:rPr>
          <w:rFonts w:ascii="Arial" w:hAnsi="Arial"/>
          <w:i/>
          <w:color w:val="67A567" w:themeColor="accent3" w:themeShade="BF"/>
        </w:rPr>
        <w:t xml:space="preserve"> En cas de dépassement des coûts </w:t>
      </w:r>
      <w:r>
        <w:rPr>
          <w:rFonts w:ascii="Arial" w:hAnsi="Arial"/>
          <w:i/>
          <w:color w:val="67A567" w:themeColor="accent3" w:themeShade="BF"/>
        </w:rPr>
        <w:t>calculés</w:t>
      </w:r>
      <w:r w:rsidR="00D550FC">
        <w:rPr>
          <w:rFonts w:ascii="Arial" w:hAnsi="Arial"/>
          <w:i/>
          <w:color w:val="67A567" w:themeColor="accent3" w:themeShade="BF"/>
        </w:rPr>
        <w:t>, les Rséc sont consultés à temps. Les recettes de</w:t>
      </w:r>
      <w:r>
        <w:rPr>
          <w:rFonts w:ascii="Arial" w:hAnsi="Arial"/>
          <w:i/>
          <w:color w:val="67A567" w:themeColor="accent3" w:themeShade="BF"/>
        </w:rPr>
        <w:t xml:space="preserve"> la </w:t>
      </w:r>
      <w:r w:rsidR="00D550FC">
        <w:rPr>
          <w:rFonts w:ascii="Arial" w:hAnsi="Arial"/>
          <w:i/>
          <w:color w:val="67A567" w:themeColor="accent3" w:themeShade="BF"/>
        </w:rPr>
        <w:t>vente de bois et l’indemnisation des prestations des propriétaires de forêts sont exclues d</w:t>
      </w:r>
      <w:r>
        <w:rPr>
          <w:rFonts w:ascii="Arial" w:hAnsi="Arial"/>
          <w:i/>
          <w:color w:val="67A567" w:themeColor="accent3" w:themeShade="BF"/>
        </w:rPr>
        <w:t xml:space="preserve">u décompte </w:t>
      </w:r>
      <w:r w:rsidR="00D550FC">
        <w:rPr>
          <w:rFonts w:ascii="Arial" w:hAnsi="Arial"/>
          <w:i/>
          <w:color w:val="67A567" w:themeColor="accent3" w:themeShade="BF"/>
        </w:rPr>
        <w:t xml:space="preserve">en fonction </w:t>
      </w:r>
      <w:r w:rsidR="00CC077A" w:rsidRPr="00CC077A">
        <w:rPr>
          <w:rFonts w:ascii="Arial" w:hAnsi="Arial"/>
          <w:i/>
          <w:color w:val="67A567" w:themeColor="accent3" w:themeShade="BF"/>
        </w:rPr>
        <w:t xml:space="preserve">des recettes effectifs ou </w:t>
      </w:r>
      <w:r w:rsidR="00D550FC" w:rsidRPr="00CC077A">
        <w:rPr>
          <w:rFonts w:ascii="Arial" w:hAnsi="Arial"/>
          <w:i/>
          <w:color w:val="67A567" w:themeColor="accent3" w:themeShade="BF"/>
        </w:rPr>
        <w:t xml:space="preserve">des </w:t>
      </w:r>
      <w:r w:rsidR="00CC077A" w:rsidRPr="00CC077A">
        <w:rPr>
          <w:rFonts w:ascii="Arial" w:hAnsi="Arial"/>
          <w:i/>
          <w:color w:val="67A567" w:themeColor="accent3" w:themeShade="BF"/>
        </w:rPr>
        <w:t>dépenses</w:t>
      </w:r>
      <w:r w:rsidR="00D550FC" w:rsidRPr="00CC077A">
        <w:rPr>
          <w:rFonts w:ascii="Arial" w:hAnsi="Arial"/>
          <w:i/>
          <w:color w:val="67A567" w:themeColor="accent3" w:themeShade="BF"/>
        </w:rPr>
        <w:t xml:space="preserve"> </w:t>
      </w:r>
      <w:r w:rsidRPr="00CC077A">
        <w:rPr>
          <w:rFonts w:ascii="Arial" w:hAnsi="Arial"/>
          <w:i/>
          <w:color w:val="67A567" w:themeColor="accent3" w:themeShade="BF"/>
        </w:rPr>
        <w:t>effectifs</w:t>
      </w:r>
      <w:r w:rsidR="00D550FC">
        <w:rPr>
          <w:rFonts w:ascii="Arial" w:hAnsi="Arial"/>
          <w:i/>
          <w:color w:val="67A567" w:themeColor="accent3" w:themeShade="BF"/>
        </w:rPr>
        <w:t xml:space="preserve"> ; l</w:t>
      </w:r>
      <w:r>
        <w:rPr>
          <w:rFonts w:ascii="Arial" w:hAnsi="Arial"/>
          <w:i/>
          <w:color w:val="67A567" w:themeColor="accent3" w:themeShade="BF"/>
        </w:rPr>
        <w:t>e décompte</w:t>
      </w:r>
      <w:r w:rsidR="00D550FC">
        <w:rPr>
          <w:rFonts w:ascii="Arial" w:hAnsi="Arial"/>
          <w:i/>
          <w:color w:val="67A567" w:themeColor="accent3" w:themeShade="BF"/>
        </w:rPr>
        <w:t xml:space="preserve"> s’effectue de manière forfaitaire. Les recettes </w:t>
      </w:r>
      <w:r w:rsidR="00CC077A">
        <w:rPr>
          <w:rFonts w:ascii="Arial" w:hAnsi="Arial"/>
          <w:i/>
          <w:color w:val="67A567" w:themeColor="accent3" w:themeShade="BF"/>
        </w:rPr>
        <w:t>de la vente</w:t>
      </w:r>
      <w:r w:rsidR="00D550FC">
        <w:rPr>
          <w:rFonts w:ascii="Arial" w:hAnsi="Arial"/>
          <w:i/>
          <w:color w:val="67A567" w:themeColor="accent3" w:themeShade="BF"/>
        </w:rPr>
        <w:t xml:space="preserve"> de bois sont calculées à l’aide d’une estimation de</w:t>
      </w:r>
      <w:r w:rsidR="002A1FAD">
        <w:rPr>
          <w:rFonts w:ascii="Arial" w:hAnsi="Arial"/>
          <w:i/>
          <w:color w:val="67A567" w:themeColor="accent3" w:themeShade="BF"/>
        </w:rPr>
        <w:t xml:space="preserve">s </w:t>
      </w:r>
      <w:r w:rsidR="00D550FC">
        <w:rPr>
          <w:rFonts w:ascii="Arial" w:hAnsi="Arial"/>
          <w:i/>
          <w:color w:val="67A567" w:themeColor="accent3" w:themeShade="BF"/>
        </w:rPr>
        <w:t>assortiment</w:t>
      </w:r>
      <w:r w:rsidR="002A1FAD">
        <w:rPr>
          <w:rFonts w:ascii="Arial" w:hAnsi="Arial"/>
          <w:i/>
          <w:color w:val="67A567" w:themeColor="accent3" w:themeShade="BF"/>
        </w:rPr>
        <w:t>s</w:t>
      </w:r>
      <w:r w:rsidR="00D550FC">
        <w:rPr>
          <w:rFonts w:ascii="Arial" w:hAnsi="Arial"/>
          <w:i/>
          <w:color w:val="67A567" w:themeColor="accent3" w:themeShade="BF"/>
        </w:rPr>
        <w:t xml:space="preserve"> afin de garantir un</w:t>
      </w:r>
      <w:r w:rsidR="00CC077A">
        <w:rPr>
          <w:rFonts w:ascii="Arial" w:hAnsi="Arial"/>
          <w:i/>
          <w:color w:val="67A567" w:themeColor="accent3" w:themeShade="BF"/>
        </w:rPr>
        <w:t xml:space="preserve"> décompte </w:t>
      </w:r>
      <w:r w:rsidR="00D550FC">
        <w:rPr>
          <w:rFonts w:ascii="Arial" w:hAnsi="Arial"/>
          <w:i/>
          <w:color w:val="67A567" w:themeColor="accent3" w:themeShade="BF"/>
        </w:rPr>
        <w:t>rapide.</w:t>
      </w:r>
    </w:p>
    <w:p w14:paraId="41BC9DD6" w14:textId="38747A18" w:rsidR="008C4D3B" w:rsidRPr="008C4D3B" w:rsidRDefault="002A1FAD" w:rsidP="004076B4">
      <w:pPr>
        <w:pStyle w:val="Listenabsatz"/>
        <w:numPr>
          <w:ilvl w:val="0"/>
          <w:numId w:val="41"/>
        </w:numPr>
        <w:spacing w:after="80"/>
        <w:ind w:left="993"/>
        <w:contextualSpacing w:val="0"/>
        <w:rPr>
          <w:i/>
          <w:color w:val="67A567" w:themeColor="accent3" w:themeShade="BF"/>
        </w:rPr>
      </w:pPr>
      <w:r>
        <w:rPr>
          <w:i/>
          <w:color w:val="67A567" w:themeColor="accent3" w:themeShade="BF"/>
        </w:rPr>
        <w:t>Option</w:t>
      </w:r>
      <w:r w:rsidR="00D550FC">
        <w:rPr>
          <w:i/>
          <w:color w:val="67A567" w:themeColor="accent3" w:themeShade="BF"/>
        </w:rPr>
        <w:t xml:space="preserve"> B : </w:t>
      </w:r>
      <w:r>
        <w:rPr>
          <w:i/>
          <w:color w:val="67A567" w:themeColor="accent3" w:themeShade="BF"/>
        </w:rPr>
        <w:t>le décompte</w:t>
      </w:r>
      <w:r w:rsidR="00D550FC">
        <w:rPr>
          <w:i/>
          <w:color w:val="67A567" w:themeColor="accent3" w:themeShade="BF"/>
        </w:rPr>
        <w:t xml:space="preserve"> du projet s’effectue de manière forfaitaire</w:t>
      </w:r>
      <w:r w:rsidR="000D6C3C">
        <w:rPr>
          <w:i/>
          <w:color w:val="67A567" w:themeColor="accent3" w:themeShade="BF"/>
        </w:rPr>
        <w:t>,</w:t>
      </w:r>
      <w:r w:rsidR="00D550FC">
        <w:rPr>
          <w:i/>
          <w:color w:val="67A567" w:themeColor="accent3" w:themeShade="BF"/>
        </w:rPr>
        <w:t xml:space="preserve"> conformément aux dépenses </w:t>
      </w:r>
      <w:r>
        <w:rPr>
          <w:i/>
          <w:color w:val="67A567" w:themeColor="accent3" w:themeShade="BF"/>
        </w:rPr>
        <w:t xml:space="preserve">présentées dans le calcul détaillé </w:t>
      </w:r>
      <w:r w:rsidR="000D6C3C">
        <w:rPr>
          <w:i/>
          <w:color w:val="67A567" w:themeColor="accent3" w:themeShade="BF"/>
        </w:rPr>
        <w:t xml:space="preserve">des coûts </w:t>
      </w:r>
      <w:r>
        <w:rPr>
          <w:i/>
          <w:color w:val="67A567" w:themeColor="accent3" w:themeShade="BF"/>
        </w:rPr>
        <w:t xml:space="preserve">et </w:t>
      </w:r>
      <w:r w:rsidR="00D550FC">
        <w:rPr>
          <w:i/>
          <w:color w:val="67A567" w:themeColor="accent3" w:themeShade="BF"/>
        </w:rPr>
        <w:t>convenues avec les Rséc.</w:t>
      </w:r>
    </w:p>
    <w:p w14:paraId="12E558A1" w14:textId="5A812A27" w:rsidR="001B5FC6" w:rsidRDefault="008F3D55" w:rsidP="001B5FC6">
      <w:pPr>
        <w:pStyle w:val="Listenabsatz"/>
        <w:numPr>
          <w:ilvl w:val="0"/>
          <w:numId w:val="41"/>
        </w:numPr>
        <w:spacing w:after="80"/>
        <w:ind w:left="993"/>
        <w:contextualSpacing w:val="0"/>
        <w:rPr>
          <w:i/>
          <w:color w:val="67A567" w:themeColor="accent3" w:themeShade="BF"/>
        </w:rPr>
      </w:pPr>
      <w:r>
        <w:rPr>
          <w:i/>
          <w:color w:val="67A567" w:themeColor="accent3" w:themeShade="BF"/>
        </w:rPr>
        <w:t xml:space="preserve">La répartition des coûts entre les différents Rséc s’effectue à l’aide de la clé de répartition prévue au </w:t>
      </w:r>
      <w:r w:rsidRPr="008F3D55">
        <w:rPr>
          <w:i/>
          <w:color w:val="67A567" w:themeColor="accent3" w:themeShade="BF"/>
        </w:rPr>
        <w:fldChar w:fldCharType="begin"/>
      </w:r>
      <w:r w:rsidRPr="008F3D55">
        <w:rPr>
          <w:i/>
          <w:color w:val="67A567" w:themeColor="accent3" w:themeShade="BF"/>
        </w:rPr>
        <w:instrText xml:space="preserve"> REF  _Ref163053574 \h  \* MERGEFORMAT </w:instrText>
      </w:r>
      <w:r w:rsidRPr="008F3D55">
        <w:rPr>
          <w:i/>
          <w:color w:val="67A567" w:themeColor="accent3" w:themeShade="BF"/>
        </w:rPr>
      </w:r>
      <w:r w:rsidRPr="008F3D55">
        <w:rPr>
          <w:i/>
          <w:color w:val="67A567" w:themeColor="accent3" w:themeShade="BF"/>
        </w:rPr>
        <w:fldChar w:fldCharType="separate"/>
      </w:r>
      <w:r w:rsidR="00DA42F5" w:rsidRPr="00DA42F5">
        <w:rPr>
          <w:i/>
          <w:color w:val="67A567" w:themeColor="accent3" w:themeShade="BF"/>
        </w:rPr>
        <w:t>Tableau 2</w:t>
      </w:r>
      <w:r w:rsidRPr="008F3D55">
        <w:rPr>
          <w:i/>
          <w:color w:val="67A567" w:themeColor="accent3" w:themeShade="BF"/>
        </w:rPr>
        <w:fldChar w:fldCharType="end"/>
      </w:r>
      <w:r>
        <w:t xml:space="preserve">. </w:t>
      </w:r>
      <w:r>
        <w:rPr>
          <w:i/>
          <w:color w:val="67A567" w:themeColor="accent3" w:themeShade="BF"/>
        </w:rPr>
        <w:t xml:space="preserve"> La clé de répartition se base sur la « carte des bénéficiaires de la forêt protectrice » de l’Office des forêts et des dangers naturels (OFDN). </w:t>
      </w:r>
    </w:p>
    <w:p w14:paraId="114278D8" w14:textId="2B200822" w:rsidR="00055DE6" w:rsidRDefault="003B1DC8" w:rsidP="001B5FC6">
      <w:pPr>
        <w:pStyle w:val="Listenabsatz"/>
        <w:numPr>
          <w:ilvl w:val="0"/>
          <w:numId w:val="41"/>
        </w:numPr>
        <w:spacing w:after="80"/>
        <w:ind w:left="993"/>
        <w:contextualSpacing w:val="0"/>
        <w:rPr>
          <w:i/>
          <w:color w:val="67A567" w:themeColor="accent3" w:themeShade="BF"/>
        </w:rPr>
      </w:pPr>
      <w:r>
        <w:rPr>
          <w:i/>
          <w:color w:val="67A567" w:themeColor="accent3" w:themeShade="BF"/>
        </w:rPr>
        <w:t xml:space="preserve">Les mesures </w:t>
      </w:r>
      <w:r w:rsidR="000D6C3C">
        <w:rPr>
          <w:i/>
          <w:color w:val="67A567" w:themeColor="accent3" w:themeShade="BF"/>
        </w:rPr>
        <w:t>ne figurant pas dans</w:t>
      </w:r>
      <w:r>
        <w:rPr>
          <w:i/>
          <w:color w:val="67A567" w:themeColor="accent3" w:themeShade="BF"/>
        </w:rPr>
        <w:t xml:space="preserve"> la planification ne peuvent </w:t>
      </w:r>
      <w:r w:rsidR="000D6C3C">
        <w:rPr>
          <w:i/>
          <w:color w:val="67A567" w:themeColor="accent3" w:themeShade="BF"/>
        </w:rPr>
        <w:t xml:space="preserve">y </w:t>
      </w:r>
      <w:r>
        <w:rPr>
          <w:i/>
          <w:color w:val="67A567" w:themeColor="accent3" w:themeShade="BF"/>
        </w:rPr>
        <w:t>être intégrées qu’avec l’accord de l’organisme responsable et des Rséc.</w:t>
      </w:r>
    </w:p>
    <w:p w14:paraId="2B6E8005" w14:textId="236A64AA" w:rsidR="003173FF" w:rsidRPr="00A32985" w:rsidRDefault="002A1FAD" w:rsidP="001B5FC6">
      <w:pPr>
        <w:pStyle w:val="Listenabsatz"/>
        <w:numPr>
          <w:ilvl w:val="0"/>
          <w:numId w:val="41"/>
        </w:numPr>
        <w:spacing w:after="80"/>
        <w:ind w:left="993"/>
        <w:contextualSpacing w:val="0"/>
        <w:rPr>
          <w:i/>
          <w:color w:val="67A567" w:themeColor="accent3" w:themeShade="BF"/>
        </w:rPr>
      </w:pPr>
      <w:r>
        <w:rPr>
          <w:i/>
          <w:color w:val="67A567" w:themeColor="accent3" w:themeShade="BF"/>
        </w:rPr>
        <w:t>La prise en charge des</w:t>
      </w:r>
      <w:r w:rsidR="003173FF">
        <w:rPr>
          <w:i/>
          <w:color w:val="67A567" w:themeColor="accent3" w:themeShade="BF"/>
        </w:rPr>
        <w:t xml:space="preserve"> coûts des mesures de protection des forêts</w:t>
      </w:r>
      <w:r w:rsidR="000D6C3C">
        <w:rPr>
          <w:i/>
          <w:color w:val="67A567" w:themeColor="accent3" w:themeShade="BF"/>
        </w:rPr>
        <w:t>,</w:t>
      </w:r>
      <w:r w:rsidR="003173FF">
        <w:rPr>
          <w:i/>
          <w:color w:val="67A567" w:themeColor="accent3" w:themeShade="BF"/>
        </w:rPr>
        <w:t xml:space="preserve"> ne sont pas prises en compte dans la planification pluriannuelle</w:t>
      </w:r>
      <w:r w:rsidR="000D6C3C">
        <w:rPr>
          <w:i/>
          <w:color w:val="67A567" w:themeColor="accent3" w:themeShade="BF"/>
        </w:rPr>
        <w:t xml:space="preserve">. Elles </w:t>
      </w:r>
      <w:r w:rsidR="003173FF">
        <w:rPr>
          <w:i/>
          <w:color w:val="67A567" w:themeColor="accent3" w:themeShade="BF"/>
        </w:rPr>
        <w:t>sont convenues au cas par cas avec les Rséc.</w:t>
      </w:r>
      <w:r w:rsidRPr="002A1FAD">
        <w:t xml:space="preserve"> </w:t>
      </w:r>
      <w:r w:rsidRPr="002A1FAD">
        <w:rPr>
          <w:i/>
          <w:color w:val="67A567" w:themeColor="accent3" w:themeShade="BF"/>
        </w:rPr>
        <w:t xml:space="preserve">Il est recommandé aux </w:t>
      </w:r>
      <w:r>
        <w:rPr>
          <w:i/>
          <w:color w:val="67A567" w:themeColor="accent3" w:themeShade="BF"/>
        </w:rPr>
        <w:t>Rséc</w:t>
      </w:r>
      <w:r w:rsidRPr="002A1FAD">
        <w:rPr>
          <w:i/>
          <w:color w:val="67A567" w:themeColor="accent3" w:themeShade="BF"/>
        </w:rPr>
        <w:t xml:space="preserve"> de prévoir une réserve minimale pour les imprévus.</w:t>
      </w:r>
    </w:p>
    <w:p w14:paraId="5793DFFC" w14:textId="77777777" w:rsidR="006C37A0" w:rsidRPr="00A32985" w:rsidRDefault="006C37A0" w:rsidP="00421FDE">
      <w:pPr>
        <w:pStyle w:val="Listenabsatz"/>
        <w:spacing w:after="80"/>
        <w:ind w:left="1077"/>
        <w:contextualSpacing w:val="0"/>
        <w:rPr>
          <w:i/>
          <w:color w:val="67A567" w:themeColor="accent3" w:themeShade="BF"/>
        </w:rPr>
      </w:pPr>
    </w:p>
    <w:p w14:paraId="0EFA8C52" w14:textId="5A45E58A" w:rsidR="0018098C" w:rsidRPr="00B73B6B" w:rsidRDefault="0018098C" w:rsidP="00421FDE">
      <w:pPr>
        <w:pStyle w:val="Listenabsatz"/>
        <w:numPr>
          <w:ilvl w:val="0"/>
          <w:numId w:val="31"/>
        </w:numPr>
        <w:spacing w:after="80"/>
        <w:ind w:left="357"/>
        <w:contextualSpacing w:val="0"/>
      </w:pPr>
      <w:r>
        <w:t>Calendrier du programme annuel :</w:t>
      </w:r>
    </w:p>
    <w:p w14:paraId="3CE5E614" w14:textId="64ECD6FF" w:rsidR="0018098C" w:rsidRPr="00A32985" w:rsidRDefault="0018098C" w:rsidP="00D23B9E">
      <w:pPr>
        <w:pStyle w:val="Listenabsatz"/>
        <w:numPr>
          <w:ilvl w:val="0"/>
          <w:numId w:val="39"/>
        </w:numPr>
        <w:spacing w:after="80"/>
        <w:ind w:left="993"/>
        <w:contextualSpacing w:val="0"/>
        <w:rPr>
          <w:i/>
          <w:color w:val="67A567" w:themeColor="accent3" w:themeShade="BF"/>
        </w:rPr>
      </w:pPr>
      <w:r>
        <w:rPr>
          <w:i/>
          <w:color w:val="67A567" w:themeColor="accent3" w:themeShade="BF"/>
        </w:rPr>
        <w:t xml:space="preserve">En mai de l’année précédente, </w:t>
      </w:r>
      <w:r w:rsidR="009E4F0A">
        <w:rPr>
          <w:i/>
          <w:color w:val="67A567" w:themeColor="accent3" w:themeShade="BF"/>
        </w:rPr>
        <w:t xml:space="preserve">l’organisme </w:t>
      </w:r>
      <w:r w:rsidR="009B7D4D">
        <w:rPr>
          <w:i/>
          <w:color w:val="67A567" w:themeColor="accent3" w:themeShade="BF"/>
        </w:rPr>
        <w:t>responsable</w:t>
      </w:r>
      <w:r w:rsidR="009E4F0A">
        <w:rPr>
          <w:i/>
          <w:color w:val="67A567" w:themeColor="accent3" w:themeShade="BF"/>
        </w:rPr>
        <w:t xml:space="preserve"> p</w:t>
      </w:r>
      <w:r w:rsidR="009B7D4D">
        <w:rPr>
          <w:i/>
          <w:color w:val="67A567" w:themeColor="accent3" w:themeShade="BF"/>
        </w:rPr>
        <w:t xml:space="preserve">résente </w:t>
      </w:r>
      <w:r w:rsidR="0010535F">
        <w:rPr>
          <w:i/>
          <w:color w:val="67A567" w:themeColor="accent3" w:themeShade="BF"/>
        </w:rPr>
        <w:t xml:space="preserve">aux Rséc </w:t>
      </w:r>
      <w:r>
        <w:rPr>
          <w:i/>
          <w:color w:val="67A567" w:themeColor="accent3" w:themeShade="BF"/>
        </w:rPr>
        <w:t xml:space="preserve">un </w:t>
      </w:r>
      <w:r w:rsidR="009E4F0A">
        <w:rPr>
          <w:i/>
          <w:color w:val="67A567" w:themeColor="accent3" w:themeShade="BF"/>
        </w:rPr>
        <w:t>calcul</w:t>
      </w:r>
      <w:r>
        <w:rPr>
          <w:i/>
          <w:color w:val="67A567" w:themeColor="accent3" w:themeShade="BF"/>
        </w:rPr>
        <w:t xml:space="preserve"> contraignant d</w:t>
      </w:r>
      <w:r w:rsidR="009E4F0A">
        <w:rPr>
          <w:i/>
          <w:color w:val="67A567" w:themeColor="accent3" w:themeShade="BF"/>
        </w:rPr>
        <w:t>es</w:t>
      </w:r>
      <w:r>
        <w:rPr>
          <w:i/>
          <w:color w:val="67A567" w:themeColor="accent3" w:themeShade="BF"/>
        </w:rPr>
        <w:t xml:space="preserve"> projet</w:t>
      </w:r>
      <w:r w:rsidR="009B7D4D">
        <w:rPr>
          <w:i/>
          <w:color w:val="67A567" w:themeColor="accent3" w:themeShade="BF"/>
        </w:rPr>
        <w:t>s</w:t>
      </w:r>
      <w:r>
        <w:rPr>
          <w:i/>
          <w:color w:val="67A567" w:themeColor="accent3" w:themeShade="BF"/>
        </w:rPr>
        <w:t xml:space="preserve"> prévu</w:t>
      </w:r>
      <w:r w:rsidR="009B7D4D">
        <w:rPr>
          <w:i/>
          <w:color w:val="67A567" w:themeColor="accent3" w:themeShade="BF"/>
        </w:rPr>
        <w:t>s</w:t>
      </w:r>
      <w:r>
        <w:rPr>
          <w:i/>
          <w:color w:val="67A567" w:themeColor="accent3" w:themeShade="BF"/>
        </w:rPr>
        <w:t>.</w:t>
      </w:r>
    </w:p>
    <w:p w14:paraId="5AB86142" w14:textId="71ACB205" w:rsidR="0018098C" w:rsidRPr="00A32985" w:rsidRDefault="009B7D4D" w:rsidP="00D23B9E">
      <w:pPr>
        <w:pStyle w:val="Listenabsatz"/>
        <w:numPr>
          <w:ilvl w:val="0"/>
          <w:numId w:val="39"/>
        </w:numPr>
        <w:spacing w:after="80"/>
        <w:ind w:left="993"/>
        <w:contextualSpacing w:val="0"/>
        <w:rPr>
          <w:i/>
          <w:color w:val="67A567" w:themeColor="accent3" w:themeShade="BF"/>
        </w:rPr>
      </w:pPr>
      <w:r>
        <w:rPr>
          <w:i/>
          <w:color w:val="67A567" w:themeColor="accent3" w:themeShade="BF"/>
        </w:rPr>
        <w:t xml:space="preserve">Avant </w:t>
      </w:r>
      <w:r w:rsidR="0010535F">
        <w:rPr>
          <w:i/>
          <w:color w:val="67A567" w:themeColor="accent3" w:themeShade="BF"/>
        </w:rPr>
        <w:t xml:space="preserve">fin </w:t>
      </w:r>
      <w:r w:rsidR="00055DE6">
        <w:rPr>
          <w:i/>
          <w:color w:val="67A567" w:themeColor="accent3" w:themeShade="BF"/>
        </w:rPr>
        <w:t>juin de l’année précédente, les Rséc confirment l</w:t>
      </w:r>
      <w:r>
        <w:rPr>
          <w:i/>
          <w:color w:val="67A567" w:themeColor="accent3" w:themeShade="BF"/>
        </w:rPr>
        <w:t>e mandat pour l’</w:t>
      </w:r>
      <w:r w:rsidR="0010535F">
        <w:rPr>
          <w:i/>
          <w:color w:val="67A567" w:themeColor="accent3" w:themeShade="BF"/>
        </w:rPr>
        <w:t>exécution</w:t>
      </w:r>
      <w:r w:rsidR="00055DE6">
        <w:rPr>
          <w:i/>
          <w:color w:val="67A567" w:themeColor="accent3" w:themeShade="BF"/>
        </w:rPr>
        <w:t xml:space="preserve"> d</w:t>
      </w:r>
      <w:r>
        <w:rPr>
          <w:i/>
          <w:color w:val="67A567" w:themeColor="accent3" w:themeShade="BF"/>
        </w:rPr>
        <w:t>es</w:t>
      </w:r>
      <w:r w:rsidR="00055DE6">
        <w:rPr>
          <w:i/>
          <w:color w:val="67A567" w:themeColor="accent3" w:themeShade="BF"/>
        </w:rPr>
        <w:t xml:space="preserve"> </w:t>
      </w:r>
      <w:r>
        <w:rPr>
          <w:i/>
          <w:color w:val="67A567" w:themeColor="accent3" w:themeShade="BF"/>
        </w:rPr>
        <w:t>mesures aux coûts convenus</w:t>
      </w:r>
      <w:r w:rsidR="00055DE6">
        <w:rPr>
          <w:i/>
          <w:color w:val="67A567" w:themeColor="accent3" w:themeShade="BF"/>
        </w:rPr>
        <w:t xml:space="preserve">. </w:t>
      </w:r>
    </w:p>
    <w:p w14:paraId="6E781291" w14:textId="0310474C" w:rsidR="0018098C" w:rsidRPr="00A32985" w:rsidRDefault="009B7D4D" w:rsidP="00D23B9E">
      <w:pPr>
        <w:pStyle w:val="Listenabsatz"/>
        <w:numPr>
          <w:ilvl w:val="0"/>
          <w:numId w:val="39"/>
        </w:numPr>
        <w:spacing w:after="80"/>
        <w:ind w:left="993"/>
        <w:contextualSpacing w:val="0"/>
        <w:rPr>
          <w:i/>
          <w:color w:val="67A567" w:themeColor="accent3" w:themeShade="BF"/>
        </w:rPr>
      </w:pPr>
      <w:r>
        <w:rPr>
          <w:i/>
          <w:color w:val="67A567" w:themeColor="accent3" w:themeShade="BF"/>
        </w:rPr>
        <w:t xml:space="preserve">Avant </w:t>
      </w:r>
      <w:r w:rsidR="00055DE6">
        <w:rPr>
          <w:i/>
          <w:color w:val="67A567" w:themeColor="accent3" w:themeShade="BF"/>
        </w:rPr>
        <w:t>fin</w:t>
      </w:r>
      <w:r>
        <w:rPr>
          <w:i/>
          <w:color w:val="67A567" w:themeColor="accent3" w:themeShade="BF"/>
        </w:rPr>
        <w:t xml:space="preserve"> </w:t>
      </w:r>
      <w:r w:rsidR="00055DE6">
        <w:rPr>
          <w:i/>
          <w:color w:val="67A567" w:themeColor="accent3" w:themeShade="BF"/>
        </w:rPr>
        <w:t>novembre de l’année d’exécution, les mesures exécutées sont déclarées à l’OFDN.</w:t>
      </w:r>
    </w:p>
    <w:p w14:paraId="0F6D2C9B" w14:textId="77777777" w:rsidR="0018098C" w:rsidRPr="00A32985" w:rsidRDefault="0018098C" w:rsidP="00421FDE">
      <w:pPr>
        <w:pStyle w:val="Listenabsatz"/>
        <w:spacing w:after="80"/>
        <w:ind w:left="1077"/>
        <w:contextualSpacing w:val="0"/>
        <w:rPr>
          <w:i/>
          <w:color w:val="67A567" w:themeColor="accent3" w:themeShade="BF"/>
        </w:rPr>
      </w:pPr>
    </w:p>
    <w:p w14:paraId="6A54E762" w14:textId="6EA42343" w:rsidR="0018098C" w:rsidRPr="00B73B6B" w:rsidRDefault="00EE6B50" w:rsidP="00421FDE">
      <w:pPr>
        <w:pStyle w:val="Listenabsatz"/>
        <w:numPr>
          <w:ilvl w:val="0"/>
          <w:numId w:val="31"/>
        </w:numPr>
        <w:spacing w:after="80"/>
        <w:ind w:left="357"/>
        <w:contextualSpacing w:val="0"/>
      </w:pPr>
      <w:r>
        <w:t xml:space="preserve">Intégration et indemnisation des propriétaires de forêts par </w:t>
      </w:r>
      <w:r w:rsidRPr="00AC2BF5">
        <w:t>l’organisme responsable</w:t>
      </w:r>
      <w:r w:rsidR="009B7D4D">
        <w:t xml:space="preserve"> </w:t>
      </w:r>
      <w:r w:rsidR="009B7D4D" w:rsidRPr="00E61644">
        <w:rPr>
          <w:highlight w:val="yellow"/>
        </w:rPr>
        <w:t>/ les organismes responsables</w:t>
      </w:r>
      <w:r>
        <w:t xml:space="preserve"> : </w:t>
      </w:r>
    </w:p>
    <w:p w14:paraId="787CA582" w14:textId="228BE768" w:rsidR="004D721A" w:rsidRDefault="004D721A" w:rsidP="00D23B9E">
      <w:pPr>
        <w:pStyle w:val="Listenabsatz"/>
        <w:numPr>
          <w:ilvl w:val="0"/>
          <w:numId w:val="35"/>
        </w:numPr>
        <w:spacing w:after="80"/>
        <w:ind w:left="993"/>
        <w:contextualSpacing w:val="0"/>
        <w:rPr>
          <w:i/>
          <w:color w:val="67A567" w:themeColor="accent3" w:themeShade="BF"/>
        </w:rPr>
      </w:pPr>
      <w:r w:rsidRPr="004D721A">
        <w:rPr>
          <w:i/>
          <w:color w:val="67A567" w:themeColor="accent3" w:themeShade="BF"/>
        </w:rPr>
        <w:t>Lorsque l'organisme responsable de la planification pluriannuelle n'est pas propriétaire de forêts, les mesures sont convenues entre l'organisme responsable et les propriétaires de forêts concernés avant leur mise en œuvre.</w:t>
      </w:r>
    </w:p>
    <w:p w14:paraId="032DE5E3" w14:textId="4A43123E" w:rsidR="004D721A" w:rsidRDefault="004D721A" w:rsidP="00D23B9E">
      <w:pPr>
        <w:pStyle w:val="Listenabsatz"/>
        <w:numPr>
          <w:ilvl w:val="0"/>
          <w:numId w:val="35"/>
        </w:numPr>
        <w:spacing w:after="80"/>
        <w:ind w:left="993"/>
        <w:contextualSpacing w:val="0"/>
        <w:rPr>
          <w:i/>
          <w:color w:val="67A567" w:themeColor="accent3" w:themeShade="BF"/>
        </w:rPr>
      </w:pPr>
      <w:r w:rsidRPr="004D721A">
        <w:rPr>
          <w:i/>
          <w:color w:val="67A567" w:themeColor="accent3" w:themeShade="BF"/>
        </w:rPr>
        <w:t xml:space="preserve">Les propriétaires </w:t>
      </w:r>
      <w:r w:rsidR="00E5492D">
        <w:rPr>
          <w:i/>
          <w:color w:val="67A567" w:themeColor="accent3" w:themeShade="BF"/>
        </w:rPr>
        <w:t>de forêts</w:t>
      </w:r>
      <w:r w:rsidRPr="004D721A">
        <w:rPr>
          <w:i/>
          <w:color w:val="67A567" w:themeColor="accent3" w:themeShade="BF"/>
        </w:rPr>
        <w:t xml:space="preserve"> concernés</w:t>
      </w:r>
      <w:r>
        <w:rPr>
          <w:i/>
          <w:color w:val="67A567" w:themeColor="accent3" w:themeShade="BF"/>
        </w:rPr>
        <w:t xml:space="preserve"> </w:t>
      </w:r>
      <w:r w:rsidRPr="004D721A">
        <w:rPr>
          <w:i/>
          <w:color w:val="67A567" w:themeColor="accent3" w:themeShade="BF"/>
        </w:rPr>
        <w:t xml:space="preserve">sont informés au préalable comme suit : </w:t>
      </w:r>
      <w:r w:rsidRPr="004D721A">
        <w:rPr>
          <w:i/>
          <w:color w:val="67A567" w:themeColor="accent3" w:themeShade="BF"/>
          <w:highlight w:val="yellow"/>
        </w:rPr>
        <w:t>XXX</w:t>
      </w:r>
      <w:r w:rsidR="00AC2BF5">
        <w:rPr>
          <w:i/>
          <w:color w:val="67A567" w:themeColor="accent3" w:themeShade="BF"/>
          <w:highlight w:val="yellow"/>
        </w:rPr>
        <w:t>…</w:t>
      </w:r>
    </w:p>
    <w:p w14:paraId="25B25FA2" w14:textId="12DF115B" w:rsidR="004D721A" w:rsidRDefault="00F0698C" w:rsidP="00D23B9E">
      <w:pPr>
        <w:pStyle w:val="Listenabsatz"/>
        <w:numPr>
          <w:ilvl w:val="0"/>
          <w:numId w:val="35"/>
        </w:numPr>
        <w:spacing w:after="80"/>
        <w:ind w:left="993"/>
        <w:contextualSpacing w:val="0"/>
        <w:rPr>
          <w:i/>
          <w:color w:val="67A567" w:themeColor="accent3" w:themeShade="BF"/>
        </w:rPr>
      </w:pPr>
      <w:r w:rsidRPr="00F0698C">
        <w:rPr>
          <w:i/>
          <w:color w:val="67A567" w:themeColor="accent3" w:themeShade="BF"/>
        </w:rPr>
        <w:t>L'organ</w:t>
      </w:r>
      <w:r>
        <w:rPr>
          <w:i/>
          <w:color w:val="67A567" w:themeColor="accent3" w:themeShade="BF"/>
        </w:rPr>
        <w:t>ism</w:t>
      </w:r>
      <w:r w:rsidRPr="00F0698C">
        <w:rPr>
          <w:i/>
          <w:color w:val="67A567" w:themeColor="accent3" w:themeShade="BF"/>
        </w:rPr>
        <w:t xml:space="preserve">e responsable </w:t>
      </w:r>
      <w:r>
        <w:rPr>
          <w:i/>
          <w:color w:val="67A567" w:themeColor="accent3" w:themeShade="BF"/>
        </w:rPr>
        <w:t>vise à</w:t>
      </w:r>
      <w:r w:rsidRPr="00F0698C">
        <w:rPr>
          <w:i/>
          <w:color w:val="67A567" w:themeColor="accent3" w:themeShade="BF"/>
        </w:rPr>
        <w:t xml:space="preserve"> conclure avec chacun des propriétaires </w:t>
      </w:r>
      <w:r w:rsidR="00E5492D">
        <w:rPr>
          <w:i/>
          <w:color w:val="67A567" w:themeColor="accent3" w:themeShade="BF"/>
        </w:rPr>
        <w:t>de forêts</w:t>
      </w:r>
      <w:r w:rsidRPr="00F0698C">
        <w:rPr>
          <w:i/>
          <w:color w:val="67A567" w:themeColor="accent3" w:themeShade="BF"/>
        </w:rPr>
        <w:t xml:space="preserve"> une convention pour </w:t>
      </w:r>
      <w:r>
        <w:rPr>
          <w:i/>
          <w:color w:val="67A567" w:themeColor="accent3" w:themeShade="BF"/>
        </w:rPr>
        <w:t>la gestion</w:t>
      </w:r>
      <w:r w:rsidRPr="00F0698C">
        <w:rPr>
          <w:i/>
          <w:color w:val="67A567" w:themeColor="accent3" w:themeShade="BF"/>
        </w:rPr>
        <w:t xml:space="preserve"> des forêts de protection sur </w:t>
      </w:r>
      <w:r w:rsidRPr="00F0698C">
        <w:rPr>
          <w:i/>
          <w:color w:val="67A567" w:themeColor="accent3" w:themeShade="BF"/>
          <w:highlight w:val="yellow"/>
        </w:rPr>
        <w:t>X</w:t>
      </w:r>
      <w:r w:rsidRPr="00F0698C">
        <w:rPr>
          <w:i/>
          <w:color w:val="67A567" w:themeColor="accent3" w:themeShade="BF"/>
        </w:rPr>
        <w:t xml:space="preserve"> années. La convention règle en particulier l'indemnisation des propriétaires </w:t>
      </w:r>
      <w:r w:rsidR="00E5492D">
        <w:rPr>
          <w:i/>
          <w:color w:val="67A567" w:themeColor="accent3" w:themeShade="BF"/>
        </w:rPr>
        <w:t>de forêts</w:t>
      </w:r>
      <w:r w:rsidRPr="00F0698C">
        <w:rPr>
          <w:i/>
          <w:color w:val="67A567" w:themeColor="accent3" w:themeShade="BF"/>
        </w:rPr>
        <w:t>.</w:t>
      </w:r>
    </w:p>
    <w:p w14:paraId="3615B21E" w14:textId="270E2487" w:rsidR="00F0698C" w:rsidRPr="004732EF" w:rsidRDefault="00F0698C" w:rsidP="00F0698C">
      <w:pPr>
        <w:pStyle w:val="Listenabsatz"/>
        <w:numPr>
          <w:ilvl w:val="0"/>
          <w:numId w:val="35"/>
        </w:numPr>
        <w:spacing w:after="80"/>
        <w:ind w:left="992" w:hanging="357"/>
        <w:contextualSpacing w:val="0"/>
        <w:rPr>
          <w:i/>
          <w:color w:val="67A567" w:themeColor="accent3" w:themeShade="BF"/>
        </w:rPr>
      </w:pPr>
      <w:r>
        <w:rPr>
          <w:i/>
          <w:color w:val="67A567" w:themeColor="accent3" w:themeShade="BF"/>
        </w:rPr>
        <w:t>Les propriétaires de forêts ont la possibilité de participer au martelage du bois.</w:t>
      </w:r>
    </w:p>
    <w:p w14:paraId="6BB3983D" w14:textId="1F04D483" w:rsidR="00501870" w:rsidRDefault="00501870" w:rsidP="00501870">
      <w:pPr>
        <w:pStyle w:val="Listenabsatz"/>
        <w:numPr>
          <w:ilvl w:val="0"/>
          <w:numId w:val="35"/>
        </w:numPr>
        <w:spacing w:after="80"/>
        <w:ind w:left="993"/>
        <w:contextualSpacing w:val="0"/>
        <w:rPr>
          <w:i/>
          <w:color w:val="67A567" w:themeColor="accent3" w:themeShade="BF"/>
        </w:rPr>
      </w:pPr>
      <w:r>
        <w:rPr>
          <w:i/>
          <w:color w:val="67A567" w:themeColor="accent3" w:themeShade="BF"/>
        </w:rPr>
        <w:t xml:space="preserve">Dans la mesure où la ou le propriétaire de forêts dispose des qualifications professionnelles nécessaires et est en mesure de respecter les </w:t>
      </w:r>
      <w:r w:rsidR="0010535F">
        <w:rPr>
          <w:i/>
          <w:color w:val="67A567" w:themeColor="accent3" w:themeShade="BF"/>
        </w:rPr>
        <w:t>délais</w:t>
      </w:r>
      <w:r>
        <w:rPr>
          <w:i/>
          <w:color w:val="67A567" w:themeColor="accent3" w:themeShade="BF"/>
        </w:rPr>
        <w:t xml:space="preserve"> fixés, elle ou il peut exécuter les mesures de manière autonome dans le cadre d’un mandat avec l’organisme responsable. </w:t>
      </w:r>
      <w:r w:rsidR="0010535F">
        <w:rPr>
          <w:i/>
          <w:color w:val="67A567" w:themeColor="accent3" w:themeShade="BF"/>
        </w:rPr>
        <w:t>Dans le cas contraire</w:t>
      </w:r>
      <w:r>
        <w:rPr>
          <w:i/>
          <w:color w:val="67A567" w:themeColor="accent3" w:themeShade="BF"/>
        </w:rPr>
        <w:t>, les travaux sont exécutés conformément à la méthode optimale, soit par des entreprises de travaux forestiers externes, soit par l’organisme responsable lui-même.</w:t>
      </w:r>
    </w:p>
    <w:p w14:paraId="595D0823" w14:textId="39B243AD" w:rsidR="00501870" w:rsidRPr="00501870" w:rsidRDefault="0010535F" w:rsidP="00501870">
      <w:pPr>
        <w:pStyle w:val="Listenabsatz"/>
        <w:numPr>
          <w:ilvl w:val="0"/>
          <w:numId w:val="35"/>
        </w:numPr>
        <w:spacing w:after="80"/>
        <w:ind w:left="993"/>
        <w:contextualSpacing w:val="0"/>
        <w:rPr>
          <w:i/>
          <w:color w:val="67A567" w:themeColor="accent3" w:themeShade="BF"/>
        </w:rPr>
      </w:pPr>
      <w:r>
        <w:rPr>
          <w:i/>
          <w:color w:val="67A567" w:themeColor="accent3" w:themeShade="BF"/>
        </w:rPr>
        <w:t>Si</w:t>
      </w:r>
      <w:r w:rsidR="00501870" w:rsidRPr="00501870">
        <w:rPr>
          <w:i/>
          <w:color w:val="67A567" w:themeColor="accent3" w:themeShade="BF"/>
        </w:rPr>
        <w:t xml:space="preserve"> </w:t>
      </w:r>
      <w:r>
        <w:rPr>
          <w:i/>
          <w:color w:val="67A567" w:themeColor="accent3" w:themeShade="BF"/>
        </w:rPr>
        <w:t xml:space="preserve">un propriétaire </w:t>
      </w:r>
      <w:r w:rsidRPr="0010535F">
        <w:rPr>
          <w:i/>
          <w:color w:val="67A567" w:themeColor="accent3" w:themeShade="BF"/>
        </w:rPr>
        <w:t>refuse d’exécuter les mesures ou s’oppose à leur mise en œuvre</w:t>
      </w:r>
      <w:r w:rsidR="00501870" w:rsidRPr="00501870">
        <w:rPr>
          <w:i/>
          <w:color w:val="67A567" w:themeColor="accent3" w:themeShade="BF"/>
        </w:rPr>
        <w:t xml:space="preserve">, le canton peut, en cas d'urgence et sur demande de la commune, ordonner </w:t>
      </w:r>
      <w:r w:rsidR="005D501D">
        <w:rPr>
          <w:i/>
          <w:color w:val="67A567" w:themeColor="accent3" w:themeShade="BF"/>
        </w:rPr>
        <w:t>l’exécution par substitution</w:t>
      </w:r>
      <w:r w:rsidR="00501870">
        <w:rPr>
          <w:i/>
          <w:color w:val="67A567" w:themeColor="accent3" w:themeShade="BF"/>
        </w:rPr>
        <w:t>.</w:t>
      </w:r>
    </w:p>
    <w:p w14:paraId="708869B6" w14:textId="5766CE33" w:rsidR="00530546" w:rsidRPr="00965898" w:rsidRDefault="00530546" w:rsidP="00890214">
      <w:pPr>
        <w:pStyle w:val="berschrift2nummeriert"/>
      </w:pPr>
      <w:r>
        <w:lastRenderedPageBreak/>
        <w:t>Collaboration avec l’Office des forêts et des dangers naturels (OFDN)</w:t>
      </w:r>
    </w:p>
    <w:p w14:paraId="3498ABDF" w14:textId="267467FE" w:rsidR="009B6CA4" w:rsidRDefault="008658C8" w:rsidP="001C6A28">
      <w:r>
        <w:t xml:space="preserve">La présente planification pluriannuelle a été examinée par l’OFDN et constitue la base pour l’octroi de </w:t>
      </w:r>
      <w:r w:rsidR="001C6A28">
        <w:t>contributions</w:t>
      </w:r>
      <w:r>
        <w:t xml:space="preserve"> par l’OFDN à l’organisme responsable. Dès que la planification pluriannuelle </w:t>
      </w:r>
      <w:r w:rsidR="001C6A28">
        <w:t>est</w:t>
      </w:r>
      <w:r>
        <w:t xml:space="preserve"> convenue entre les Rséc et l’organisme responsable, l’OFDN confirme au moyen d’une décision destinée à l’organisme responsable </w:t>
      </w:r>
      <w:r w:rsidR="001C6A28">
        <w:t xml:space="preserve">les contributions </w:t>
      </w:r>
      <w:r>
        <w:t>selon la planification des mesures</w:t>
      </w:r>
      <w:r w:rsidR="001C6A28">
        <w:t xml:space="preserve"> (Tableau</w:t>
      </w:r>
      <w:r w:rsidR="00FA52ED">
        <w:t xml:space="preserve"> </w:t>
      </w:r>
      <w:r w:rsidR="00FA52ED">
        <w:fldChar w:fldCharType="begin"/>
      </w:r>
      <w:r w:rsidR="00FA52ED">
        <w:instrText xml:space="preserve"> SEQ Tabelle \* ARABIC </w:instrText>
      </w:r>
      <w:r w:rsidR="00FA52ED">
        <w:fldChar w:fldCharType="separate"/>
      </w:r>
      <w:r w:rsidR="00FA52ED">
        <w:rPr>
          <w:noProof/>
        </w:rPr>
        <w:t>4</w:t>
      </w:r>
      <w:r w:rsidR="00FA52ED">
        <w:fldChar w:fldCharType="end"/>
      </w:r>
      <w:r w:rsidR="00FA52ED">
        <w:rPr>
          <w:noProof/>
        </w:rPr>
        <w:t>)</w:t>
      </w:r>
      <w:r>
        <w:t>.</w:t>
      </w:r>
    </w:p>
    <w:p w14:paraId="4456829D" w14:textId="77777777" w:rsidR="008658C8" w:rsidRPr="006C7B4A" w:rsidRDefault="008658C8" w:rsidP="009B6CA4">
      <w:pPr>
        <w:rPr>
          <w:highlight w:val="yellow"/>
        </w:rPr>
      </w:pPr>
    </w:p>
    <w:p w14:paraId="7D5F72CD" w14:textId="19089DDA" w:rsidR="00F9507F" w:rsidRDefault="009B6CA4" w:rsidP="00A47A3F">
      <w:r>
        <w:t xml:space="preserve">L’organisme responsable s’engage à soumettre au plus tard </w:t>
      </w:r>
      <w:r w:rsidR="00FA52ED">
        <w:t>à la fin du mois de</w:t>
      </w:r>
      <w:r>
        <w:t xml:space="preserve"> janvier de l’année d’exécution un programme annuel avec les surfaces de bûcheronnage définitives. Les mesures dans les jeunes forêts peuvent être soumises au fur et à mesure, mais au plus tard quatre semaines avant l’exécution.</w:t>
      </w:r>
    </w:p>
    <w:p w14:paraId="7107D113" w14:textId="013DB10E" w:rsidR="00FA52ED" w:rsidRDefault="00FA52ED" w:rsidP="00A47A3F">
      <w:r w:rsidRPr="00FA52ED">
        <w:t>L'ordre d'exécution des mesures est</w:t>
      </w:r>
      <w:r>
        <w:t xml:space="preserve"> libre, </w:t>
      </w:r>
      <w:r w:rsidRPr="00FA52ED">
        <w:t xml:space="preserve">pour autant que l'écart financier soit limité à 10% maximum dans la planification annuelle et au total. Les mesures exécutées doivent être communiquées à l'OFDN </w:t>
      </w:r>
      <w:r>
        <w:t>jusqu’à</w:t>
      </w:r>
      <w:r w:rsidRPr="00FA52ED">
        <w:t xml:space="preserve"> la fin du mois de novembre de l'année d'exécution.</w:t>
      </w:r>
    </w:p>
    <w:p w14:paraId="0CEDA700" w14:textId="37126D89" w:rsidR="00304F1F" w:rsidRDefault="00304F1F" w:rsidP="00A47A3F"/>
    <w:p w14:paraId="0A5C378B" w14:textId="77777777" w:rsidR="00890214" w:rsidRPr="00AF61E9" w:rsidRDefault="00890214" w:rsidP="00890214">
      <w:pPr>
        <w:pStyle w:val="berschrift2nummeriert"/>
      </w:pPr>
      <w:bookmarkStart w:id="5" w:name="_Ref493770116"/>
      <w:r>
        <w:t>Autodéclaration concernant l’assurance-qualité et la sécurité au travail</w:t>
      </w:r>
      <w:bookmarkEnd w:id="5"/>
    </w:p>
    <w:p w14:paraId="0ECB976E" w14:textId="207E8CD8" w:rsidR="00890214" w:rsidRDefault="00890214" w:rsidP="00890214">
      <w:r w:rsidRPr="00AC2BF5">
        <w:t xml:space="preserve">L’organisme responsable </w:t>
      </w:r>
      <w:r w:rsidR="00FA52ED" w:rsidRPr="00FA52ED">
        <w:rPr>
          <w:highlight w:val="yellow"/>
        </w:rPr>
        <w:t>/ Les organismes responsables</w:t>
      </w:r>
      <w:r w:rsidR="00FA52ED">
        <w:t xml:space="preserve"> </w:t>
      </w:r>
      <w:r>
        <w:t xml:space="preserve">de la planification pluriannuelle </w:t>
      </w:r>
      <w:r w:rsidRPr="00AC2BF5">
        <w:t>s’engage</w:t>
      </w:r>
      <w:r w:rsidR="00AC2BF5" w:rsidRPr="00AC2BF5">
        <w:t xml:space="preserve"> </w:t>
      </w:r>
      <w:r w:rsidR="00FA52ED" w:rsidRPr="00FA52ED">
        <w:rPr>
          <w:highlight w:val="yellow"/>
        </w:rPr>
        <w:t>/</w:t>
      </w:r>
      <w:r w:rsidR="00AC2BF5">
        <w:rPr>
          <w:highlight w:val="yellow"/>
        </w:rPr>
        <w:t xml:space="preserve"> s’</w:t>
      </w:r>
      <w:r w:rsidR="00FA52ED" w:rsidRPr="00FA52ED">
        <w:rPr>
          <w:highlight w:val="yellow"/>
        </w:rPr>
        <w:t>engagent</w:t>
      </w:r>
      <w:r>
        <w:t xml:space="preserve"> :</w:t>
      </w:r>
    </w:p>
    <w:p w14:paraId="337D18D3" w14:textId="333B63B6" w:rsidR="00890214" w:rsidRPr="00063970" w:rsidRDefault="00890214" w:rsidP="00890214">
      <w:pPr>
        <w:pStyle w:val="Aufzhlung1"/>
      </w:pPr>
      <w:r>
        <w:t>à respecter les exigences NaiS dans le cadre du martelage et de l’exécution des mesures</w:t>
      </w:r>
      <w:r w:rsidR="00FA52ED">
        <w:t>.</w:t>
      </w:r>
      <w:r>
        <w:t xml:space="preserve">  </w:t>
      </w:r>
    </w:p>
    <w:p w14:paraId="612E2387" w14:textId="74D0A0E9" w:rsidR="00890214" w:rsidRPr="00063970" w:rsidRDefault="00890214" w:rsidP="00890214">
      <w:pPr>
        <w:pStyle w:val="Aufzhlung1"/>
      </w:pPr>
      <w:r>
        <w:t>à respecter les directives et les dispositions en matière de sécurité de la SUVA, de la CFST et de l’OFAC</w:t>
      </w:r>
      <w:r w:rsidR="00FA52ED">
        <w:t xml:space="preserve"> </w:t>
      </w:r>
      <w:r w:rsidR="00FA52ED" w:rsidRPr="00FA52ED">
        <w:t>ou d'exiger ou d'obliger les personnes mandatées à les respecter.</w:t>
      </w:r>
    </w:p>
    <w:p w14:paraId="4215D9D2" w14:textId="32AD2052" w:rsidR="00890214" w:rsidRPr="009731E5" w:rsidRDefault="00DA605C" w:rsidP="00890214">
      <w:pPr>
        <w:pStyle w:val="Aufzhlung1"/>
      </w:pPr>
      <w:r>
        <w:t>à respecter</w:t>
      </w:r>
      <w:r w:rsidR="00F7382E">
        <w:t xml:space="preserve"> ou faire respecter</w:t>
      </w:r>
      <w:r>
        <w:t xml:space="preserve"> les exigences habituelles de qualité pour les coupes de bois (p. ex. préservation du peuplement restant et du rajeunissement)</w:t>
      </w:r>
      <w:r w:rsidR="00F7382E">
        <w:t>.</w:t>
      </w:r>
      <w:r>
        <w:t xml:space="preserve"> </w:t>
      </w:r>
    </w:p>
    <w:p w14:paraId="773E6AFB" w14:textId="76B4BEF0" w:rsidR="00890214" w:rsidRPr="00F7382E" w:rsidRDefault="00EC5073" w:rsidP="00EC5073">
      <w:pPr>
        <w:pStyle w:val="Aufzhlung1"/>
        <w:rPr>
          <w:iCs/>
        </w:rPr>
      </w:pPr>
      <w:r w:rsidRPr="00F7382E">
        <w:rPr>
          <w:iCs/>
        </w:rPr>
        <w:t>à respecter, lors de l’attribution de mandats à des tiers, la loi concernant l’adhésion à l’accord intercantonal sur les marchés publics (LAIMP) et l’accord intercantonal sur les marchés publics (AIMP).</w:t>
      </w:r>
    </w:p>
    <w:p w14:paraId="546DDB1E" w14:textId="453637BE" w:rsidR="00E27C30" w:rsidRDefault="00E27C30" w:rsidP="00E27C30">
      <w:pPr>
        <w:pStyle w:val="Aufzhlung1"/>
        <w:numPr>
          <w:ilvl w:val="0"/>
          <w:numId w:val="0"/>
        </w:numPr>
      </w:pPr>
    </w:p>
    <w:p w14:paraId="03E4BB01" w14:textId="77777777" w:rsidR="00E27C30" w:rsidRPr="00E27C30" w:rsidRDefault="00E27C30" w:rsidP="00E27C30">
      <w:pPr>
        <w:sectPr w:rsidR="00E27C30" w:rsidRPr="00E27C30" w:rsidSect="00D9211D">
          <w:headerReference w:type="default" r:id="rId16"/>
          <w:footerReference w:type="default" r:id="rId17"/>
          <w:headerReference w:type="first" r:id="rId18"/>
          <w:pgSz w:w="11906" w:h="16838"/>
          <w:pgMar w:top="1705" w:right="567" w:bottom="851" w:left="1361" w:header="482" w:footer="454" w:gutter="0"/>
          <w:cols w:space="708"/>
          <w:titlePg/>
          <w:docGrid w:linePitch="360"/>
        </w:sectPr>
      </w:pPr>
    </w:p>
    <w:p w14:paraId="06F143E5" w14:textId="19F847B3" w:rsidR="00C314BE" w:rsidRDefault="00C314BE" w:rsidP="00C314BE">
      <w:pPr>
        <w:pStyle w:val="berschrift2nummeriert"/>
      </w:pPr>
      <w:r>
        <w:lastRenderedPageBreak/>
        <w:t>Planification des mesures (202</w:t>
      </w:r>
      <w:r>
        <w:rPr>
          <w:highlight w:val="yellow"/>
        </w:rPr>
        <w:t>X</w:t>
      </w:r>
      <w:r w:rsidR="00F629EB" w:rsidRPr="000C219C">
        <w:rPr>
          <w:bCs/>
        </w:rPr>
        <w:sym w:font="Symbol" w:char="F02D"/>
      </w:r>
      <w:r>
        <w:t>2028)</w:t>
      </w:r>
    </w:p>
    <w:p w14:paraId="70C65E23" w14:textId="42E6C06A" w:rsidR="00C314BE" w:rsidRPr="00912519" w:rsidRDefault="003853A7" w:rsidP="00C314BE">
      <w:pPr>
        <w:rPr>
          <w:i/>
          <w:iCs/>
          <w:color w:val="67A567" w:themeColor="accent3" w:themeShade="BF"/>
        </w:rPr>
      </w:pPr>
      <w:r>
        <w:t xml:space="preserve">Pour les </w:t>
      </w:r>
      <w:r w:rsidR="008F3153">
        <w:t xml:space="preserve">complexes de forêt protectrice </w:t>
      </w:r>
      <w:r>
        <w:t>présentant une priorité élevée, une planification détaillée des mesures a été élaborée sur la base d</w:t>
      </w:r>
      <w:r w:rsidR="00F629EB">
        <w:t>e la nécessité d’intervenir</w:t>
      </w:r>
      <w:r>
        <w:t xml:space="preserve"> et des mesures en découlant. Celle-ci comprend pour chaque </w:t>
      </w:r>
      <w:r w:rsidR="008F3153">
        <w:t xml:space="preserve">complexe de forêt protectrice </w:t>
      </w:r>
      <w:r>
        <w:t xml:space="preserve">la surface d’intervention prévue par type de mesure ainsi qu’une estimation des coûts, des recettes et des </w:t>
      </w:r>
      <w:r w:rsidR="00F629EB">
        <w:t>contributions</w:t>
      </w:r>
      <w:r>
        <w:t xml:space="preserve">. Les dépenses en résultant ainsi que les éventuelles recettes seront réparties entre les différents Rséc conformément aux intéressements indiqués dans le </w:t>
      </w:r>
      <w:r w:rsidR="00C314BE">
        <w:fldChar w:fldCharType="begin"/>
      </w:r>
      <w:r w:rsidR="00C314BE">
        <w:instrText xml:space="preserve"> REF _Ref163053574 \h </w:instrText>
      </w:r>
      <w:r w:rsidR="00C314BE">
        <w:fldChar w:fldCharType="separate"/>
      </w:r>
      <w:r w:rsidR="00DA42F5">
        <w:t xml:space="preserve">Tableau </w:t>
      </w:r>
      <w:r w:rsidR="00DA42F5">
        <w:rPr>
          <w:noProof/>
        </w:rPr>
        <w:t>2</w:t>
      </w:r>
      <w:r w:rsidR="00C314BE">
        <w:fldChar w:fldCharType="end"/>
      </w:r>
      <w:r>
        <w:t xml:space="preserve">. </w:t>
      </w:r>
      <w:r>
        <w:rPr>
          <w:i/>
          <w:color w:val="67A567" w:themeColor="accent3" w:themeShade="BF"/>
        </w:rPr>
        <w:t xml:space="preserve">Dans </w:t>
      </w:r>
      <w:r w:rsidRPr="008F3153">
        <w:rPr>
          <w:i/>
          <w:color w:val="67A567" w:themeColor="accent3" w:themeShade="BF"/>
        </w:rPr>
        <w:t xml:space="preserve">les </w:t>
      </w:r>
      <w:r w:rsidR="008F3153" w:rsidRPr="008F3153">
        <w:rPr>
          <w:i/>
          <w:color w:val="67A567" w:themeColor="accent3" w:themeShade="BF"/>
        </w:rPr>
        <w:t xml:space="preserve">complexes de forêt protectrice </w:t>
      </w:r>
      <w:r w:rsidRPr="00F629EB">
        <w:rPr>
          <w:i/>
          <w:color w:val="67A567" w:themeColor="accent3" w:themeShade="BF"/>
          <w:highlight w:val="yellow"/>
        </w:rPr>
        <w:t>X, Y et Z</w:t>
      </w:r>
      <w:r>
        <w:rPr>
          <w:i/>
          <w:color w:val="67A567" w:themeColor="accent3" w:themeShade="BF"/>
        </w:rPr>
        <w:t xml:space="preserve">, la planification des mesures a été effectuée - contrairement aux autres </w:t>
      </w:r>
      <w:r w:rsidR="008F3153">
        <w:rPr>
          <w:i/>
          <w:color w:val="67A567" w:themeColor="accent3" w:themeShade="BF"/>
        </w:rPr>
        <w:t>complexes</w:t>
      </w:r>
      <w:r>
        <w:rPr>
          <w:i/>
          <w:color w:val="67A567" w:themeColor="accent3" w:themeShade="BF"/>
        </w:rPr>
        <w:t xml:space="preserve"> - par </w:t>
      </w:r>
      <w:r>
        <w:rPr>
          <w:i/>
          <w:color w:val="67A567" w:themeColor="accent3" w:themeShade="BF"/>
          <w:highlight w:val="yellow"/>
        </w:rPr>
        <w:t>l’organisme responsable XY</w:t>
      </w:r>
      <w:r>
        <w:rPr>
          <w:i/>
          <w:color w:val="67A567" w:themeColor="accent3" w:themeShade="BF"/>
        </w:rPr>
        <w:t xml:space="preserve"> en tant que responsable du triage. </w:t>
      </w:r>
    </w:p>
    <w:p w14:paraId="05165C87" w14:textId="77777777" w:rsidR="00C314BE" w:rsidRDefault="00C314BE" w:rsidP="00C314BE">
      <w:pPr>
        <w:pStyle w:val="Text85pt"/>
        <w:spacing w:after="120"/>
      </w:pPr>
    </w:p>
    <w:p w14:paraId="45E86B9A" w14:textId="2A703637" w:rsidR="00C314BE" w:rsidRDefault="00C314BE" w:rsidP="00C314BE">
      <w:pPr>
        <w:pStyle w:val="Text85pt"/>
        <w:spacing w:after="120"/>
      </w:pPr>
      <w:bookmarkStart w:id="6" w:name="_Ref169626987"/>
      <w:r>
        <w:t xml:space="preserve">Tableau </w:t>
      </w:r>
      <w:r w:rsidR="005511A7">
        <w:fldChar w:fldCharType="begin"/>
      </w:r>
      <w:r w:rsidR="005511A7">
        <w:instrText xml:space="preserve"> SEQ Tabelle \* ARABIC </w:instrText>
      </w:r>
      <w:r w:rsidR="005511A7">
        <w:fldChar w:fldCharType="separate"/>
      </w:r>
      <w:r w:rsidR="00DA42F5">
        <w:rPr>
          <w:noProof/>
        </w:rPr>
        <w:t>4</w:t>
      </w:r>
      <w:r w:rsidR="005511A7">
        <w:fldChar w:fldCharType="end"/>
      </w:r>
      <w:bookmarkEnd w:id="6"/>
      <w:r>
        <w:t xml:space="preserve"> : </w:t>
      </w:r>
      <w:r w:rsidR="008F3153">
        <w:t>P</w:t>
      </w:r>
      <w:r>
        <w:t xml:space="preserve">lanification des mesures - aperçu par </w:t>
      </w:r>
      <w:r w:rsidR="008F3153">
        <w:t xml:space="preserve">complexe de forêt protectrice </w:t>
      </w:r>
      <w:r>
        <w:t>B 1</w:t>
      </w:r>
      <w:r w:rsidR="00F629EB" w:rsidRPr="000C219C">
        <w:sym w:font="Symbol" w:char="F02D"/>
      </w:r>
      <w:r>
        <w:t xml:space="preserve">4 = bûcheronnage dans les classes de potentiel </w:t>
      </w:r>
      <w:r w:rsidR="00BE065B">
        <w:t>protecteur</w:t>
      </w:r>
      <w:r>
        <w:t xml:space="preserve"> 1 à 4 ; P = plantation, protection contre le gibier ; DPSR = dégagement de plants, soins au recrû, essartage, cerclage, soins après une coupe, entretien des surfaces libres ; SFP = soins aux fourrés et aux perchis</w:t>
      </w:r>
      <w:r w:rsidR="00F629EB">
        <w:t>.</w:t>
      </w:r>
      <w:r>
        <w:t xml:space="preserve"> Les dépenses/recettes sont obtenues à partir des coûts totaux, déduction faite des recettes de</w:t>
      </w:r>
      <w:r w:rsidR="00F629EB">
        <w:t xml:space="preserve"> la vente</w:t>
      </w:r>
      <w:r>
        <w:t xml:space="preserve"> de bois et des </w:t>
      </w:r>
      <w:r w:rsidR="00F629EB">
        <w:t>contributions</w:t>
      </w:r>
      <w:r>
        <w:t xml:space="preserve">.  </w:t>
      </w:r>
    </w:p>
    <w:tbl>
      <w:tblPr>
        <w:tblStyle w:val="EinfacheTabelle1"/>
        <w:tblW w:w="15368" w:type="dxa"/>
        <w:tblBorders>
          <w:left w:val="none" w:sz="0" w:space="0" w:color="auto"/>
          <w:right w:val="none" w:sz="0" w:space="0" w:color="auto"/>
        </w:tblBorders>
        <w:tblLayout w:type="fixed"/>
        <w:tblCellMar>
          <w:left w:w="57" w:type="dxa"/>
          <w:right w:w="57" w:type="dxa"/>
        </w:tblCellMar>
        <w:tblLook w:val="04A0" w:firstRow="1" w:lastRow="0" w:firstColumn="1" w:lastColumn="0" w:noHBand="0" w:noVBand="1"/>
      </w:tblPr>
      <w:tblGrid>
        <w:gridCol w:w="563"/>
        <w:gridCol w:w="1280"/>
        <w:gridCol w:w="624"/>
        <w:gridCol w:w="567"/>
        <w:gridCol w:w="567"/>
        <w:gridCol w:w="567"/>
        <w:gridCol w:w="567"/>
        <w:gridCol w:w="567"/>
        <w:gridCol w:w="567"/>
        <w:gridCol w:w="567"/>
        <w:gridCol w:w="567"/>
        <w:gridCol w:w="1134"/>
        <w:gridCol w:w="1191"/>
        <w:gridCol w:w="1247"/>
        <w:gridCol w:w="1247"/>
        <w:gridCol w:w="886"/>
        <w:gridCol w:w="887"/>
        <w:gridCol w:w="886"/>
        <w:gridCol w:w="887"/>
      </w:tblGrid>
      <w:tr w:rsidR="00691B7F" w:rsidRPr="006B4328" w14:paraId="4D71FC5C" w14:textId="77777777" w:rsidTr="00C2048A">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43" w:type="dxa"/>
            <w:gridSpan w:val="2"/>
            <w:noWrap/>
          </w:tcPr>
          <w:p w14:paraId="1BC822A6" w14:textId="123F60BE" w:rsidR="00691B7F" w:rsidRPr="006B4328" w:rsidRDefault="00691B7F" w:rsidP="00691B7F">
            <w:pPr>
              <w:pStyle w:val="Text85pt"/>
              <w:jc w:val="center"/>
              <w:rPr>
                <w:rFonts w:cstheme="minorHAnsi"/>
                <w:sz w:val="16"/>
                <w:szCs w:val="16"/>
                <w:lang w:eastAsia="de-CH"/>
              </w:rPr>
            </w:pPr>
            <w:r>
              <w:rPr>
                <w:sz w:val="16"/>
              </w:rPr>
              <w:t>Périmètre</w:t>
            </w:r>
          </w:p>
        </w:tc>
        <w:tc>
          <w:tcPr>
            <w:tcW w:w="624" w:type="dxa"/>
          </w:tcPr>
          <w:p w14:paraId="67E60694" w14:textId="32C0AD22" w:rsidR="00691B7F" w:rsidRPr="006B4328" w:rsidRDefault="00691B7F" w:rsidP="00691B7F">
            <w:pPr>
              <w:pStyle w:val="Text85pt"/>
              <w:jc w:val="center"/>
              <w:cnfStyle w:val="100000000000" w:firstRow="1" w:lastRow="0" w:firstColumn="0" w:lastColumn="0" w:oddVBand="0" w:evenVBand="0" w:oddHBand="0" w:evenHBand="0" w:firstRowFirstColumn="0" w:firstRowLastColumn="0" w:lastRowFirstColumn="0" w:lastRowLastColumn="0"/>
              <w:rPr>
                <w:rFonts w:cstheme="minorHAnsi"/>
                <w:sz w:val="16"/>
                <w:szCs w:val="16"/>
                <w:lang w:eastAsia="de-CH"/>
              </w:rPr>
            </w:pPr>
            <w:r>
              <w:rPr>
                <w:sz w:val="16"/>
              </w:rPr>
              <w:t>An</w:t>
            </w:r>
            <w:r w:rsidR="00E43CF1">
              <w:rPr>
                <w:sz w:val="16"/>
              </w:rPr>
              <w:t>née</w:t>
            </w:r>
            <w:r>
              <w:rPr>
                <w:sz w:val="16"/>
              </w:rPr>
              <w:t>(s)</w:t>
            </w:r>
          </w:p>
        </w:tc>
        <w:tc>
          <w:tcPr>
            <w:tcW w:w="2835" w:type="dxa"/>
            <w:gridSpan w:val="5"/>
          </w:tcPr>
          <w:p w14:paraId="7E975885" w14:textId="51BCAB02" w:rsidR="00691B7F" w:rsidRPr="006B4328" w:rsidRDefault="00691B7F" w:rsidP="00691B7F">
            <w:pPr>
              <w:pStyle w:val="Text85pt"/>
              <w:jc w:val="center"/>
              <w:cnfStyle w:val="100000000000" w:firstRow="1" w:lastRow="0" w:firstColumn="0" w:lastColumn="0" w:oddVBand="0" w:evenVBand="0" w:oddHBand="0" w:evenHBand="0" w:firstRowFirstColumn="0" w:firstRowLastColumn="0" w:lastRowFirstColumn="0" w:lastRowLastColumn="0"/>
              <w:rPr>
                <w:rFonts w:cstheme="minorHAnsi"/>
                <w:b w:val="0"/>
                <w:bCs/>
                <w:sz w:val="16"/>
                <w:szCs w:val="16"/>
                <w:lang w:eastAsia="de-CH"/>
              </w:rPr>
            </w:pPr>
            <w:r>
              <w:rPr>
                <w:sz w:val="16"/>
              </w:rPr>
              <w:t>Mesures de bûcheronnage [ha]</w:t>
            </w:r>
          </w:p>
        </w:tc>
        <w:tc>
          <w:tcPr>
            <w:tcW w:w="1701" w:type="dxa"/>
            <w:gridSpan w:val="3"/>
          </w:tcPr>
          <w:p w14:paraId="0F2BD0B8" w14:textId="6F41F998" w:rsidR="00691B7F" w:rsidRPr="006B4328" w:rsidRDefault="00691B7F" w:rsidP="00691B7F">
            <w:pPr>
              <w:pStyle w:val="Text85pt"/>
              <w:jc w:val="center"/>
              <w:cnfStyle w:val="100000000000" w:firstRow="1" w:lastRow="0" w:firstColumn="0" w:lastColumn="0" w:oddVBand="0" w:evenVBand="0" w:oddHBand="0" w:evenHBand="0" w:firstRowFirstColumn="0" w:firstRowLastColumn="0" w:lastRowFirstColumn="0" w:lastRowLastColumn="0"/>
              <w:rPr>
                <w:rFonts w:cstheme="minorHAnsi"/>
                <w:sz w:val="16"/>
                <w:szCs w:val="16"/>
                <w:lang w:eastAsia="de-CH"/>
              </w:rPr>
            </w:pPr>
            <w:r>
              <w:rPr>
                <w:sz w:val="16"/>
              </w:rPr>
              <w:t>Mesures</w:t>
            </w:r>
            <w:r>
              <w:rPr>
                <w:sz w:val="16"/>
              </w:rPr>
              <w:br/>
              <w:t>jeunes forêts [ha]</w:t>
            </w:r>
          </w:p>
        </w:tc>
        <w:tc>
          <w:tcPr>
            <w:tcW w:w="1134" w:type="dxa"/>
            <w:noWrap/>
          </w:tcPr>
          <w:p w14:paraId="1EF2D3A0" w14:textId="7C6F74ED" w:rsidR="00691B7F" w:rsidRPr="006B4328" w:rsidRDefault="00691B7F" w:rsidP="00691B7F">
            <w:pPr>
              <w:pStyle w:val="Text85pt"/>
              <w:cnfStyle w:val="100000000000" w:firstRow="1" w:lastRow="0" w:firstColumn="0" w:lastColumn="0" w:oddVBand="0" w:evenVBand="0" w:oddHBand="0" w:evenHBand="0" w:firstRowFirstColumn="0" w:firstRowLastColumn="0" w:lastRowFirstColumn="0" w:lastRowLastColumn="0"/>
              <w:rPr>
                <w:rFonts w:cstheme="minorHAnsi"/>
                <w:sz w:val="16"/>
                <w:szCs w:val="16"/>
                <w:lang w:eastAsia="de-CH"/>
              </w:rPr>
            </w:pPr>
            <w:r>
              <w:rPr>
                <w:sz w:val="16"/>
              </w:rPr>
              <w:t>Coûts totaux [CHF ± 20%]</w:t>
            </w:r>
          </w:p>
        </w:tc>
        <w:tc>
          <w:tcPr>
            <w:tcW w:w="1191" w:type="dxa"/>
          </w:tcPr>
          <w:p w14:paraId="64AD5E1D" w14:textId="64F09420" w:rsidR="00691B7F" w:rsidRPr="006B4328" w:rsidRDefault="00691B7F" w:rsidP="00691B7F">
            <w:pPr>
              <w:pStyle w:val="Text85pt"/>
              <w:cnfStyle w:val="100000000000" w:firstRow="1" w:lastRow="0" w:firstColumn="0" w:lastColumn="0" w:oddVBand="0" w:evenVBand="0" w:oddHBand="0" w:evenHBand="0" w:firstRowFirstColumn="0" w:firstRowLastColumn="0" w:lastRowFirstColumn="0" w:lastRowLastColumn="0"/>
              <w:rPr>
                <w:rFonts w:cstheme="minorHAnsi"/>
                <w:sz w:val="16"/>
                <w:szCs w:val="16"/>
                <w:lang w:eastAsia="de-CH"/>
              </w:rPr>
            </w:pPr>
            <w:r>
              <w:rPr>
                <w:sz w:val="16"/>
              </w:rPr>
              <w:t xml:space="preserve">Recettes vente de bois </w:t>
            </w:r>
            <w:r>
              <w:rPr>
                <w:sz w:val="16"/>
              </w:rPr>
              <w:br/>
              <w:t>[CHF ± 20%]</w:t>
            </w:r>
          </w:p>
        </w:tc>
        <w:tc>
          <w:tcPr>
            <w:tcW w:w="2494" w:type="dxa"/>
            <w:gridSpan w:val="2"/>
            <w:noWrap/>
          </w:tcPr>
          <w:p w14:paraId="6A007931" w14:textId="3B62E6CF" w:rsidR="00691B7F" w:rsidRPr="006B4328" w:rsidRDefault="00691B7F" w:rsidP="00691B7F">
            <w:pPr>
              <w:pStyle w:val="Text85pt"/>
              <w:jc w:val="center"/>
              <w:cnfStyle w:val="100000000000" w:firstRow="1" w:lastRow="0" w:firstColumn="0" w:lastColumn="0" w:oddVBand="0" w:evenVBand="0" w:oddHBand="0" w:evenHBand="0" w:firstRowFirstColumn="0" w:firstRowLastColumn="0" w:lastRowFirstColumn="0" w:lastRowLastColumn="0"/>
              <w:rPr>
                <w:rFonts w:cstheme="minorHAnsi"/>
                <w:sz w:val="16"/>
                <w:szCs w:val="16"/>
                <w:lang w:eastAsia="de-CH"/>
              </w:rPr>
            </w:pPr>
            <w:r>
              <w:rPr>
                <w:sz w:val="16"/>
              </w:rPr>
              <w:t>Contributions [CHF ± 10 %]</w:t>
            </w:r>
          </w:p>
        </w:tc>
        <w:tc>
          <w:tcPr>
            <w:tcW w:w="3546" w:type="dxa"/>
            <w:gridSpan w:val="4"/>
          </w:tcPr>
          <w:p w14:paraId="2F3633E7" w14:textId="3B30EE72" w:rsidR="00691B7F" w:rsidRPr="006B4328" w:rsidRDefault="00691B7F" w:rsidP="00691B7F">
            <w:pPr>
              <w:pStyle w:val="Text85pt"/>
              <w:jc w:val="center"/>
              <w:cnfStyle w:val="100000000000" w:firstRow="1" w:lastRow="0" w:firstColumn="0" w:lastColumn="0" w:oddVBand="0" w:evenVBand="0" w:oddHBand="0" w:evenHBand="0" w:firstRowFirstColumn="0" w:firstRowLastColumn="0" w:lastRowFirstColumn="0" w:lastRowLastColumn="0"/>
              <w:rPr>
                <w:rFonts w:cstheme="minorHAnsi"/>
                <w:sz w:val="16"/>
                <w:szCs w:val="16"/>
                <w:lang w:eastAsia="de-CH"/>
              </w:rPr>
            </w:pPr>
            <w:r>
              <w:rPr>
                <w:sz w:val="16"/>
              </w:rPr>
              <w:t>Dépenses/recettes [CHF]</w:t>
            </w:r>
            <w:r>
              <w:rPr>
                <w:sz w:val="16"/>
              </w:rPr>
              <w:br/>
            </w:r>
          </w:p>
        </w:tc>
      </w:tr>
      <w:tr w:rsidR="00691B7F" w:rsidRPr="006B4328" w14:paraId="392EE08E" w14:textId="77777777" w:rsidTr="00C2048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63" w:type="dxa"/>
            <w:noWrap/>
          </w:tcPr>
          <w:p w14:paraId="28EB2E4A" w14:textId="53B816BD" w:rsidR="00691B7F" w:rsidRPr="00FC1994" w:rsidRDefault="00691B7F" w:rsidP="00691B7F">
            <w:pPr>
              <w:pStyle w:val="Text85pt"/>
              <w:rPr>
                <w:rFonts w:cstheme="minorHAnsi"/>
                <w:b w:val="0"/>
                <w:sz w:val="16"/>
                <w:szCs w:val="16"/>
                <w:lang w:eastAsia="de-CH"/>
              </w:rPr>
            </w:pPr>
            <w:r>
              <w:br w:type="page"/>
            </w:r>
            <w:r>
              <w:rPr>
                <w:b w:val="0"/>
                <w:sz w:val="16"/>
              </w:rPr>
              <w:t>ID du complexe</w:t>
            </w:r>
          </w:p>
        </w:tc>
        <w:tc>
          <w:tcPr>
            <w:tcW w:w="1280" w:type="dxa"/>
            <w:noWrap/>
          </w:tcPr>
          <w:p w14:paraId="615B90B1" w14:textId="622B546E" w:rsidR="00691B7F" w:rsidRPr="006B4328" w:rsidRDefault="00691B7F" w:rsidP="00691B7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r>
              <w:br w:type="page"/>
            </w:r>
            <w:r>
              <w:rPr>
                <w:sz w:val="16"/>
              </w:rPr>
              <w:t>Nom du lieu-dit</w:t>
            </w:r>
          </w:p>
        </w:tc>
        <w:tc>
          <w:tcPr>
            <w:tcW w:w="624" w:type="dxa"/>
          </w:tcPr>
          <w:p w14:paraId="10CABEE7" w14:textId="77777777" w:rsidR="00691B7F" w:rsidRPr="006B4328" w:rsidRDefault="00691B7F" w:rsidP="00691B7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7" w:type="dxa"/>
            <w:noWrap/>
          </w:tcPr>
          <w:p w14:paraId="4D0A6D46" w14:textId="0343AED4" w:rsidR="00691B7F" w:rsidRPr="006B4328" w:rsidRDefault="00691B7F" w:rsidP="00691B7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r>
              <w:rPr>
                <w:sz w:val="16"/>
              </w:rPr>
              <w:t xml:space="preserve">B1 </w:t>
            </w:r>
          </w:p>
        </w:tc>
        <w:tc>
          <w:tcPr>
            <w:tcW w:w="567" w:type="dxa"/>
          </w:tcPr>
          <w:p w14:paraId="240EE99A" w14:textId="6DE1C73F" w:rsidR="00691B7F" w:rsidRPr="006B4328" w:rsidRDefault="00691B7F" w:rsidP="00691B7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r>
              <w:rPr>
                <w:sz w:val="16"/>
              </w:rPr>
              <w:t>B2</w:t>
            </w:r>
          </w:p>
        </w:tc>
        <w:tc>
          <w:tcPr>
            <w:tcW w:w="567" w:type="dxa"/>
          </w:tcPr>
          <w:p w14:paraId="6B24843F" w14:textId="34CEDFE2" w:rsidR="00691B7F" w:rsidRPr="006B4328" w:rsidRDefault="00691B7F" w:rsidP="00691B7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r>
              <w:rPr>
                <w:sz w:val="16"/>
              </w:rPr>
              <w:t>B3</w:t>
            </w:r>
          </w:p>
        </w:tc>
        <w:tc>
          <w:tcPr>
            <w:tcW w:w="567" w:type="dxa"/>
          </w:tcPr>
          <w:p w14:paraId="72F253C7" w14:textId="78391133" w:rsidR="00691B7F" w:rsidRPr="006B4328" w:rsidRDefault="00691B7F" w:rsidP="00691B7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r>
              <w:rPr>
                <w:sz w:val="16"/>
              </w:rPr>
              <w:t>B4</w:t>
            </w:r>
          </w:p>
        </w:tc>
        <w:tc>
          <w:tcPr>
            <w:tcW w:w="567" w:type="dxa"/>
          </w:tcPr>
          <w:p w14:paraId="5584F2E7" w14:textId="3675CF07" w:rsidR="00691B7F" w:rsidRPr="006B4328" w:rsidRDefault="00691B7F" w:rsidP="00691B7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r>
              <w:rPr>
                <w:sz w:val="16"/>
              </w:rPr>
              <w:t xml:space="preserve">Part de </w:t>
            </w:r>
            <w:r>
              <w:rPr>
                <w:sz w:val="16"/>
              </w:rPr>
              <w:br/>
              <w:t xml:space="preserve">forêt </w:t>
            </w:r>
            <w:r>
              <w:rPr>
                <w:sz w:val="16"/>
              </w:rPr>
              <w:br/>
              <w:t>privée [%]</w:t>
            </w:r>
          </w:p>
        </w:tc>
        <w:tc>
          <w:tcPr>
            <w:tcW w:w="567" w:type="dxa"/>
          </w:tcPr>
          <w:p w14:paraId="68675A43" w14:textId="2B42C5EC" w:rsidR="00691B7F" w:rsidRPr="006B4328" w:rsidRDefault="00691B7F" w:rsidP="00691B7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r>
              <w:rPr>
                <w:sz w:val="16"/>
              </w:rPr>
              <w:t>P [nbre]</w:t>
            </w:r>
          </w:p>
        </w:tc>
        <w:tc>
          <w:tcPr>
            <w:tcW w:w="567" w:type="dxa"/>
          </w:tcPr>
          <w:p w14:paraId="5FFEAE14" w14:textId="619A61FA" w:rsidR="00691B7F" w:rsidRPr="006B4328" w:rsidRDefault="00691B7F" w:rsidP="00691B7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r>
              <w:rPr>
                <w:sz w:val="16"/>
              </w:rPr>
              <w:t>DPSR</w:t>
            </w:r>
          </w:p>
        </w:tc>
        <w:tc>
          <w:tcPr>
            <w:tcW w:w="567" w:type="dxa"/>
          </w:tcPr>
          <w:p w14:paraId="48692B21" w14:textId="7361CD0D" w:rsidR="00691B7F" w:rsidRPr="006B4328" w:rsidRDefault="00691B7F" w:rsidP="00691B7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r>
              <w:rPr>
                <w:sz w:val="16"/>
              </w:rPr>
              <w:t>SFP</w:t>
            </w:r>
          </w:p>
        </w:tc>
        <w:tc>
          <w:tcPr>
            <w:tcW w:w="1134" w:type="dxa"/>
            <w:noWrap/>
          </w:tcPr>
          <w:p w14:paraId="05A8601E" w14:textId="77777777" w:rsidR="00691B7F" w:rsidRPr="006B4328" w:rsidRDefault="00691B7F" w:rsidP="00691B7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1191" w:type="dxa"/>
          </w:tcPr>
          <w:p w14:paraId="277C0B2F" w14:textId="77777777" w:rsidR="00691B7F" w:rsidRPr="006B4328" w:rsidRDefault="00691B7F" w:rsidP="00691B7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1247" w:type="dxa"/>
            <w:noWrap/>
          </w:tcPr>
          <w:p w14:paraId="5CC5CAF6" w14:textId="6285A4B1" w:rsidR="00691B7F" w:rsidRPr="00691B7F" w:rsidRDefault="00691B7F" w:rsidP="00691B7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r>
              <w:t>Forfaits</w:t>
            </w:r>
            <w:r w:rsidRPr="00265EF5">
              <w:t xml:space="preserve"> par unité de surface</w:t>
            </w:r>
            <w:r>
              <w:rPr>
                <w:sz w:val="16"/>
              </w:rPr>
              <w:t xml:space="preserve"> y c. bonus de planification et forêt privée</w:t>
            </w:r>
          </w:p>
        </w:tc>
        <w:tc>
          <w:tcPr>
            <w:tcW w:w="1247" w:type="dxa"/>
          </w:tcPr>
          <w:p w14:paraId="2B0824BF" w14:textId="36E5FE19" w:rsidR="00691B7F" w:rsidRPr="006B4328" w:rsidRDefault="00691B7F" w:rsidP="00691B7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r>
              <w:rPr>
                <w:sz w:val="16"/>
              </w:rPr>
              <w:t>Suppléments et plantation /</w:t>
            </w:r>
            <w:r>
              <w:rPr>
                <w:sz w:val="16"/>
              </w:rPr>
              <w:br/>
              <w:t>protection contre le gibier</w:t>
            </w:r>
          </w:p>
        </w:tc>
        <w:tc>
          <w:tcPr>
            <w:tcW w:w="886" w:type="dxa"/>
            <w:noWrap/>
          </w:tcPr>
          <w:p w14:paraId="72768402" w14:textId="4DA00F66" w:rsidR="00691B7F" w:rsidRPr="006B4328" w:rsidRDefault="00691B7F" w:rsidP="00691B7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highlight w:val="yellow"/>
                <w:lang w:eastAsia="de-CH"/>
              </w:rPr>
            </w:pPr>
            <w:r>
              <w:rPr>
                <w:sz w:val="16"/>
              </w:rPr>
              <w:t>Commune</w:t>
            </w:r>
          </w:p>
        </w:tc>
        <w:tc>
          <w:tcPr>
            <w:tcW w:w="887" w:type="dxa"/>
          </w:tcPr>
          <w:p w14:paraId="47B32BA6" w14:textId="7387FD73" w:rsidR="00691B7F" w:rsidRPr="006B4328" w:rsidRDefault="00691B7F" w:rsidP="00691B7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highlight w:val="yellow"/>
                <w:lang w:eastAsia="de-CH"/>
              </w:rPr>
            </w:pPr>
            <w:r>
              <w:rPr>
                <w:sz w:val="16"/>
                <w:highlight w:val="yellow"/>
              </w:rPr>
              <w:t>Rséc X</w:t>
            </w:r>
          </w:p>
        </w:tc>
        <w:tc>
          <w:tcPr>
            <w:tcW w:w="886" w:type="dxa"/>
          </w:tcPr>
          <w:p w14:paraId="3F9E60F0" w14:textId="50FA1D72" w:rsidR="00691B7F" w:rsidRPr="006B4328" w:rsidRDefault="00691B7F" w:rsidP="00691B7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highlight w:val="yellow"/>
                <w:lang w:eastAsia="de-CH"/>
              </w:rPr>
            </w:pPr>
            <w:r>
              <w:rPr>
                <w:sz w:val="16"/>
                <w:highlight w:val="yellow"/>
              </w:rPr>
              <w:t>Rséc Y</w:t>
            </w:r>
          </w:p>
        </w:tc>
        <w:tc>
          <w:tcPr>
            <w:tcW w:w="887" w:type="dxa"/>
          </w:tcPr>
          <w:p w14:paraId="39F9A4AA" w14:textId="43B05901" w:rsidR="00691B7F" w:rsidRPr="006B4328" w:rsidRDefault="00691B7F" w:rsidP="00691B7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highlight w:val="yellow"/>
                <w:lang w:eastAsia="de-CH"/>
              </w:rPr>
            </w:pPr>
            <w:r>
              <w:rPr>
                <w:sz w:val="16"/>
                <w:highlight w:val="yellow"/>
              </w:rPr>
              <w:t>Rséc Z</w:t>
            </w:r>
          </w:p>
        </w:tc>
      </w:tr>
      <w:tr w:rsidR="00691B7F" w:rsidRPr="006B4328" w14:paraId="2E05C7D2" w14:textId="77777777" w:rsidTr="00C2048A">
        <w:trPr>
          <w:trHeight w:val="299"/>
        </w:trPr>
        <w:tc>
          <w:tcPr>
            <w:cnfStyle w:val="001000000000" w:firstRow="0" w:lastRow="0" w:firstColumn="1" w:lastColumn="0" w:oddVBand="0" w:evenVBand="0" w:oddHBand="0" w:evenHBand="0" w:firstRowFirstColumn="0" w:firstRowLastColumn="0" w:lastRowFirstColumn="0" w:lastRowLastColumn="0"/>
            <w:tcW w:w="563" w:type="dxa"/>
            <w:noWrap/>
            <w:hideMark/>
          </w:tcPr>
          <w:p w14:paraId="56697669" w14:textId="77777777" w:rsidR="00691B7F" w:rsidRPr="00A065A5" w:rsidRDefault="00691B7F" w:rsidP="0086573F">
            <w:pPr>
              <w:pStyle w:val="Text85pt"/>
              <w:rPr>
                <w:rFonts w:cstheme="minorHAnsi"/>
                <w:bCs/>
                <w:sz w:val="16"/>
                <w:szCs w:val="16"/>
                <w:highlight w:val="yellow"/>
                <w:lang w:eastAsia="de-CH"/>
              </w:rPr>
            </w:pPr>
            <w:r w:rsidRPr="00A065A5">
              <w:rPr>
                <w:rFonts w:cstheme="minorHAnsi"/>
                <w:sz w:val="16"/>
                <w:szCs w:val="16"/>
                <w:highlight w:val="yellow"/>
                <w:lang w:eastAsia="de-CH"/>
              </w:rPr>
              <w:t>1</w:t>
            </w:r>
          </w:p>
        </w:tc>
        <w:tc>
          <w:tcPr>
            <w:tcW w:w="1280" w:type="dxa"/>
            <w:noWrap/>
          </w:tcPr>
          <w:p w14:paraId="26F07748"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624" w:type="dxa"/>
          </w:tcPr>
          <w:p w14:paraId="721CD687"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567" w:type="dxa"/>
            <w:noWrap/>
          </w:tcPr>
          <w:p w14:paraId="575EDCEC"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567" w:type="dxa"/>
          </w:tcPr>
          <w:p w14:paraId="6D4E2884"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567" w:type="dxa"/>
          </w:tcPr>
          <w:p w14:paraId="6A754789"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567" w:type="dxa"/>
          </w:tcPr>
          <w:p w14:paraId="30464F14"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567" w:type="dxa"/>
          </w:tcPr>
          <w:p w14:paraId="145472DB"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567" w:type="dxa"/>
          </w:tcPr>
          <w:p w14:paraId="06C70511"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567" w:type="dxa"/>
          </w:tcPr>
          <w:p w14:paraId="1C1A17EC"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567" w:type="dxa"/>
          </w:tcPr>
          <w:p w14:paraId="30147BCC"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1134" w:type="dxa"/>
            <w:noWrap/>
          </w:tcPr>
          <w:p w14:paraId="1CDE0A64"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1191" w:type="dxa"/>
          </w:tcPr>
          <w:p w14:paraId="0D416A89"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1247" w:type="dxa"/>
            <w:noWrap/>
          </w:tcPr>
          <w:p w14:paraId="21A0B2D5"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1247" w:type="dxa"/>
          </w:tcPr>
          <w:p w14:paraId="2CF95D89"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886" w:type="dxa"/>
            <w:noWrap/>
          </w:tcPr>
          <w:p w14:paraId="75862789"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887" w:type="dxa"/>
          </w:tcPr>
          <w:p w14:paraId="36A799A6"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886" w:type="dxa"/>
          </w:tcPr>
          <w:p w14:paraId="56BE37EA"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887" w:type="dxa"/>
          </w:tcPr>
          <w:p w14:paraId="5A73F834"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r>
      <w:tr w:rsidR="00691B7F" w:rsidRPr="006B4328" w14:paraId="1C4697E7" w14:textId="77777777" w:rsidTr="00C2048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63" w:type="dxa"/>
            <w:noWrap/>
            <w:hideMark/>
          </w:tcPr>
          <w:p w14:paraId="2ECF9077" w14:textId="77777777" w:rsidR="00691B7F" w:rsidRPr="00A065A5" w:rsidRDefault="00691B7F" w:rsidP="0086573F">
            <w:pPr>
              <w:pStyle w:val="Text85pt"/>
              <w:rPr>
                <w:rFonts w:cstheme="minorHAnsi"/>
                <w:bCs/>
                <w:sz w:val="16"/>
                <w:szCs w:val="16"/>
                <w:highlight w:val="yellow"/>
                <w:lang w:eastAsia="de-CH"/>
              </w:rPr>
            </w:pPr>
            <w:r w:rsidRPr="00A065A5">
              <w:rPr>
                <w:rFonts w:cstheme="minorHAnsi"/>
                <w:sz w:val="16"/>
                <w:szCs w:val="16"/>
                <w:highlight w:val="yellow"/>
                <w:lang w:eastAsia="de-CH"/>
              </w:rPr>
              <w:t>2</w:t>
            </w:r>
          </w:p>
        </w:tc>
        <w:tc>
          <w:tcPr>
            <w:tcW w:w="1280" w:type="dxa"/>
            <w:noWrap/>
          </w:tcPr>
          <w:p w14:paraId="6BE60284"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624" w:type="dxa"/>
          </w:tcPr>
          <w:p w14:paraId="71FB6142"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7" w:type="dxa"/>
            <w:noWrap/>
          </w:tcPr>
          <w:p w14:paraId="53CF22FA"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7" w:type="dxa"/>
          </w:tcPr>
          <w:p w14:paraId="4C7DB05A"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7" w:type="dxa"/>
          </w:tcPr>
          <w:p w14:paraId="0CE35D3E"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7" w:type="dxa"/>
          </w:tcPr>
          <w:p w14:paraId="097CC042"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7" w:type="dxa"/>
          </w:tcPr>
          <w:p w14:paraId="11E86850"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7" w:type="dxa"/>
          </w:tcPr>
          <w:p w14:paraId="1BF691B7"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7" w:type="dxa"/>
          </w:tcPr>
          <w:p w14:paraId="5D40EC5A"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7" w:type="dxa"/>
          </w:tcPr>
          <w:p w14:paraId="1EB80E7E"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1134" w:type="dxa"/>
            <w:noWrap/>
          </w:tcPr>
          <w:p w14:paraId="1610AA6E"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1191" w:type="dxa"/>
          </w:tcPr>
          <w:p w14:paraId="1866E959"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1247" w:type="dxa"/>
            <w:noWrap/>
          </w:tcPr>
          <w:p w14:paraId="3F12B554"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1247" w:type="dxa"/>
          </w:tcPr>
          <w:p w14:paraId="4BC3219F"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886" w:type="dxa"/>
            <w:noWrap/>
          </w:tcPr>
          <w:p w14:paraId="17ED9CE4"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887" w:type="dxa"/>
          </w:tcPr>
          <w:p w14:paraId="11A89F49"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886" w:type="dxa"/>
          </w:tcPr>
          <w:p w14:paraId="0CF37FCD"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887" w:type="dxa"/>
          </w:tcPr>
          <w:p w14:paraId="747A8B80"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r>
      <w:tr w:rsidR="00691B7F" w:rsidRPr="006B4328" w14:paraId="1020A3D9" w14:textId="77777777" w:rsidTr="00C2048A">
        <w:trPr>
          <w:trHeight w:val="299"/>
        </w:trPr>
        <w:tc>
          <w:tcPr>
            <w:cnfStyle w:val="001000000000" w:firstRow="0" w:lastRow="0" w:firstColumn="1" w:lastColumn="0" w:oddVBand="0" w:evenVBand="0" w:oddHBand="0" w:evenHBand="0" w:firstRowFirstColumn="0" w:firstRowLastColumn="0" w:lastRowFirstColumn="0" w:lastRowLastColumn="0"/>
            <w:tcW w:w="563" w:type="dxa"/>
            <w:noWrap/>
            <w:hideMark/>
          </w:tcPr>
          <w:p w14:paraId="5B3E29B2" w14:textId="77777777" w:rsidR="00691B7F" w:rsidRPr="00A065A5" w:rsidRDefault="00691B7F" w:rsidP="0086573F">
            <w:pPr>
              <w:pStyle w:val="Text85pt"/>
              <w:rPr>
                <w:rFonts w:cstheme="minorHAnsi"/>
                <w:bCs/>
                <w:sz w:val="16"/>
                <w:szCs w:val="16"/>
                <w:highlight w:val="yellow"/>
                <w:lang w:eastAsia="de-CH"/>
              </w:rPr>
            </w:pPr>
            <w:r w:rsidRPr="00A065A5">
              <w:rPr>
                <w:rFonts w:cstheme="minorHAnsi"/>
                <w:sz w:val="16"/>
                <w:szCs w:val="16"/>
                <w:highlight w:val="yellow"/>
                <w:lang w:eastAsia="de-CH"/>
              </w:rPr>
              <w:t>3</w:t>
            </w:r>
          </w:p>
        </w:tc>
        <w:tc>
          <w:tcPr>
            <w:tcW w:w="1280" w:type="dxa"/>
            <w:noWrap/>
          </w:tcPr>
          <w:p w14:paraId="7AD27504"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624" w:type="dxa"/>
          </w:tcPr>
          <w:p w14:paraId="76E0151C"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567" w:type="dxa"/>
            <w:noWrap/>
          </w:tcPr>
          <w:p w14:paraId="0D96BA5A"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567" w:type="dxa"/>
          </w:tcPr>
          <w:p w14:paraId="6A77C6D0"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567" w:type="dxa"/>
          </w:tcPr>
          <w:p w14:paraId="10131BA4"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567" w:type="dxa"/>
          </w:tcPr>
          <w:p w14:paraId="481822A4"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567" w:type="dxa"/>
          </w:tcPr>
          <w:p w14:paraId="60F5D308"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567" w:type="dxa"/>
          </w:tcPr>
          <w:p w14:paraId="51ADB17F"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567" w:type="dxa"/>
          </w:tcPr>
          <w:p w14:paraId="0F7F3BF1"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567" w:type="dxa"/>
          </w:tcPr>
          <w:p w14:paraId="1F2B481F"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1134" w:type="dxa"/>
            <w:noWrap/>
          </w:tcPr>
          <w:p w14:paraId="5A7A903F"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1191" w:type="dxa"/>
          </w:tcPr>
          <w:p w14:paraId="2AFCA990"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1247" w:type="dxa"/>
            <w:noWrap/>
          </w:tcPr>
          <w:p w14:paraId="3A01C9A3"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1247" w:type="dxa"/>
          </w:tcPr>
          <w:p w14:paraId="71A14143"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886" w:type="dxa"/>
            <w:noWrap/>
          </w:tcPr>
          <w:p w14:paraId="52519961"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887" w:type="dxa"/>
          </w:tcPr>
          <w:p w14:paraId="1F7609C3"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886" w:type="dxa"/>
          </w:tcPr>
          <w:p w14:paraId="0E614A6B"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887" w:type="dxa"/>
          </w:tcPr>
          <w:p w14:paraId="4570B6C6"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r>
      <w:tr w:rsidR="00691B7F" w:rsidRPr="006B4328" w14:paraId="7C358426" w14:textId="77777777" w:rsidTr="00C2048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63" w:type="dxa"/>
            <w:noWrap/>
            <w:hideMark/>
          </w:tcPr>
          <w:p w14:paraId="4F3A6E1C" w14:textId="77777777" w:rsidR="00691B7F" w:rsidRPr="00A065A5" w:rsidRDefault="00691B7F" w:rsidP="0086573F">
            <w:pPr>
              <w:pStyle w:val="Text85pt"/>
              <w:rPr>
                <w:rFonts w:cstheme="minorHAnsi"/>
                <w:bCs/>
                <w:sz w:val="16"/>
                <w:szCs w:val="16"/>
                <w:highlight w:val="yellow"/>
                <w:lang w:eastAsia="de-CH"/>
              </w:rPr>
            </w:pPr>
            <w:r w:rsidRPr="00A065A5">
              <w:rPr>
                <w:rFonts w:cstheme="minorHAnsi"/>
                <w:sz w:val="16"/>
                <w:szCs w:val="16"/>
                <w:highlight w:val="yellow"/>
                <w:lang w:eastAsia="de-CH"/>
              </w:rPr>
              <w:t>4</w:t>
            </w:r>
          </w:p>
        </w:tc>
        <w:tc>
          <w:tcPr>
            <w:tcW w:w="1280" w:type="dxa"/>
            <w:noWrap/>
          </w:tcPr>
          <w:p w14:paraId="0F9EFD72"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624" w:type="dxa"/>
          </w:tcPr>
          <w:p w14:paraId="616DA6A6"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7" w:type="dxa"/>
            <w:noWrap/>
          </w:tcPr>
          <w:p w14:paraId="469F1CE6"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7" w:type="dxa"/>
          </w:tcPr>
          <w:p w14:paraId="6124814A"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7" w:type="dxa"/>
          </w:tcPr>
          <w:p w14:paraId="5080D6A3"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7" w:type="dxa"/>
          </w:tcPr>
          <w:p w14:paraId="79B7147C"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7" w:type="dxa"/>
          </w:tcPr>
          <w:p w14:paraId="7F99E11D"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7" w:type="dxa"/>
          </w:tcPr>
          <w:p w14:paraId="4D5E1058"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7" w:type="dxa"/>
          </w:tcPr>
          <w:p w14:paraId="2CA5CEB8"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7" w:type="dxa"/>
          </w:tcPr>
          <w:p w14:paraId="6FF83F02"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1134" w:type="dxa"/>
            <w:noWrap/>
          </w:tcPr>
          <w:p w14:paraId="21962B96"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1191" w:type="dxa"/>
          </w:tcPr>
          <w:p w14:paraId="1912D6B6"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1247" w:type="dxa"/>
            <w:noWrap/>
          </w:tcPr>
          <w:p w14:paraId="02C3C6F5"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1247" w:type="dxa"/>
          </w:tcPr>
          <w:p w14:paraId="2BB45961"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886" w:type="dxa"/>
            <w:noWrap/>
          </w:tcPr>
          <w:p w14:paraId="40D5B6CE"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887" w:type="dxa"/>
          </w:tcPr>
          <w:p w14:paraId="61D2E223"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886" w:type="dxa"/>
          </w:tcPr>
          <w:p w14:paraId="723A48BB"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887" w:type="dxa"/>
          </w:tcPr>
          <w:p w14:paraId="41051CFA"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r>
      <w:tr w:rsidR="00691B7F" w:rsidRPr="006B4328" w14:paraId="4BE1DB0B" w14:textId="77777777" w:rsidTr="00C2048A">
        <w:trPr>
          <w:trHeight w:val="299"/>
        </w:trPr>
        <w:tc>
          <w:tcPr>
            <w:cnfStyle w:val="001000000000" w:firstRow="0" w:lastRow="0" w:firstColumn="1" w:lastColumn="0" w:oddVBand="0" w:evenVBand="0" w:oddHBand="0" w:evenHBand="0" w:firstRowFirstColumn="0" w:firstRowLastColumn="0" w:lastRowFirstColumn="0" w:lastRowLastColumn="0"/>
            <w:tcW w:w="563" w:type="dxa"/>
            <w:tcBorders>
              <w:bottom w:val="single" w:sz="4" w:space="0" w:color="BFBFBF" w:themeColor="background1" w:themeShade="BF"/>
            </w:tcBorders>
            <w:noWrap/>
            <w:hideMark/>
          </w:tcPr>
          <w:p w14:paraId="2C1BA423" w14:textId="77777777" w:rsidR="00691B7F" w:rsidRPr="00A065A5" w:rsidRDefault="00691B7F" w:rsidP="0086573F">
            <w:pPr>
              <w:pStyle w:val="Text85pt"/>
              <w:rPr>
                <w:rFonts w:cstheme="minorHAnsi"/>
                <w:bCs/>
                <w:sz w:val="16"/>
                <w:szCs w:val="16"/>
                <w:highlight w:val="yellow"/>
                <w:lang w:eastAsia="de-CH"/>
              </w:rPr>
            </w:pPr>
            <w:r w:rsidRPr="00A065A5">
              <w:rPr>
                <w:rFonts w:cstheme="minorHAnsi"/>
                <w:sz w:val="16"/>
                <w:szCs w:val="16"/>
                <w:highlight w:val="yellow"/>
                <w:lang w:eastAsia="de-CH"/>
              </w:rPr>
              <w:t>5</w:t>
            </w:r>
          </w:p>
        </w:tc>
        <w:tc>
          <w:tcPr>
            <w:tcW w:w="1280" w:type="dxa"/>
            <w:tcBorders>
              <w:bottom w:val="single" w:sz="4" w:space="0" w:color="BFBFBF" w:themeColor="background1" w:themeShade="BF"/>
            </w:tcBorders>
            <w:noWrap/>
          </w:tcPr>
          <w:p w14:paraId="3B748FC8"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624" w:type="dxa"/>
          </w:tcPr>
          <w:p w14:paraId="01BCC6EC"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567" w:type="dxa"/>
            <w:noWrap/>
          </w:tcPr>
          <w:p w14:paraId="4228085A"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567" w:type="dxa"/>
          </w:tcPr>
          <w:p w14:paraId="14D53C84"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567" w:type="dxa"/>
          </w:tcPr>
          <w:p w14:paraId="537F59EF"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567" w:type="dxa"/>
          </w:tcPr>
          <w:p w14:paraId="57AA18B0"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567" w:type="dxa"/>
          </w:tcPr>
          <w:p w14:paraId="3382033C"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567" w:type="dxa"/>
          </w:tcPr>
          <w:p w14:paraId="1DC2F2D6"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567" w:type="dxa"/>
          </w:tcPr>
          <w:p w14:paraId="5AEAADA5"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567" w:type="dxa"/>
          </w:tcPr>
          <w:p w14:paraId="78146BBA"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1134" w:type="dxa"/>
            <w:noWrap/>
          </w:tcPr>
          <w:p w14:paraId="4275C824"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1191" w:type="dxa"/>
          </w:tcPr>
          <w:p w14:paraId="3B8BD370"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1247" w:type="dxa"/>
            <w:noWrap/>
          </w:tcPr>
          <w:p w14:paraId="7E3B38AA"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1247" w:type="dxa"/>
          </w:tcPr>
          <w:p w14:paraId="40F9CED0"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886" w:type="dxa"/>
            <w:noWrap/>
          </w:tcPr>
          <w:p w14:paraId="4A7FE18C"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887" w:type="dxa"/>
          </w:tcPr>
          <w:p w14:paraId="26FC857D"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886" w:type="dxa"/>
          </w:tcPr>
          <w:p w14:paraId="4099C6C8"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887" w:type="dxa"/>
          </w:tcPr>
          <w:p w14:paraId="666BAD3D" w14:textId="77777777" w:rsidR="00691B7F" w:rsidRPr="006B4328" w:rsidRDefault="00691B7F" w:rsidP="0086573F">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r>
      <w:tr w:rsidR="00691B7F" w:rsidRPr="006B4328" w14:paraId="41D10E21" w14:textId="77777777" w:rsidTr="00C2048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63" w:type="dxa"/>
            <w:tcBorders>
              <w:right w:val="nil"/>
            </w:tcBorders>
            <w:noWrap/>
            <w:hideMark/>
          </w:tcPr>
          <w:p w14:paraId="329D25B0" w14:textId="77777777" w:rsidR="00691B7F" w:rsidRPr="006B4328" w:rsidRDefault="00691B7F" w:rsidP="0086573F">
            <w:pPr>
              <w:pStyle w:val="Text85pt"/>
              <w:rPr>
                <w:rFonts w:cstheme="minorHAnsi"/>
                <w:b w:val="0"/>
                <w:bCs/>
                <w:sz w:val="16"/>
                <w:szCs w:val="16"/>
                <w:lang w:eastAsia="de-CH"/>
              </w:rPr>
            </w:pPr>
            <w:r>
              <w:rPr>
                <w:rFonts w:cstheme="minorHAnsi"/>
                <w:sz w:val="16"/>
                <w:szCs w:val="16"/>
                <w:lang w:eastAsia="de-CH"/>
              </w:rPr>
              <w:t>Total</w:t>
            </w:r>
          </w:p>
        </w:tc>
        <w:tc>
          <w:tcPr>
            <w:tcW w:w="1280" w:type="dxa"/>
            <w:tcBorders>
              <w:left w:val="nil"/>
            </w:tcBorders>
          </w:tcPr>
          <w:p w14:paraId="51BBB1F8"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624" w:type="dxa"/>
          </w:tcPr>
          <w:p w14:paraId="28A7598D"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7" w:type="dxa"/>
            <w:noWrap/>
          </w:tcPr>
          <w:p w14:paraId="372343A0"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7" w:type="dxa"/>
          </w:tcPr>
          <w:p w14:paraId="5EE61CF3"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7" w:type="dxa"/>
          </w:tcPr>
          <w:p w14:paraId="3CF18F96"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7" w:type="dxa"/>
          </w:tcPr>
          <w:p w14:paraId="1A1E4A42"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7" w:type="dxa"/>
          </w:tcPr>
          <w:p w14:paraId="17137483"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7" w:type="dxa"/>
          </w:tcPr>
          <w:p w14:paraId="60697159"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7" w:type="dxa"/>
          </w:tcPr>
          <w:p w14:paraId="482E402B"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7" w:type="dxa"/>
          </w:tcPr>
          <w:p w14:paraId="31608D7C"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1134" w:type="dxa"/>
            <w:noWrap/>
          </w:tcPr>
          <w:p w14:paraId="60209C0C"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1191" w:type="dxa"/>
          </w:tcPr>
          <w:p w14:paraId="5E0F5592"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1247" w:type="dxa"/>
            <w:noWrap/>
          </w:tcPr>
          <w:p w14:paraId="0D529A62"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1247" w:type="dxa"/>
          </w:tcPr>
          <w:p w14:paraId="34F95AFF"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886" w:type="dxa"/>
            <w:noWrap/>
          </w:tcPr>
          <w:p w14:paraId="5D24C7B8"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887" w:type="dxa"/>
          </w:tcPr>
          <w:p w14:paraId="670ECAF0"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886" w:type="dxa"/>
          </w:tcPr>
          <w:p w14:paraId="3D8C4503"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887" w:type="dxa"/>
          </w:tcPr>
          <w:p w14:paraId="4940462D" w14:textId="77777777" w:rsidR="00691B7F" w:rsidRPr="006B4328" w:rsidRDefault="00691B7F" w:rsidP="0086573F">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r>
    </w:tbl>
    <w:p w14:paraId="4FD30894" w14:textId="77777777" w:rsidR="00C314BE" w:rsidRDefault="00C314BE" w:rsidP="00C314BE"/>
    <w:p w14:paraId="6DFCFC31" w14:textId="4DA2377C" w:rsidR="00C314BE" w:rsidRPr="0091746D" w:rsidRDefault="00C314BE" w:rsidP="00C314BE">
      <w:pPr>
        <w:pStyle w:val="Beschriftung"/>
        <w:spacing w:after="120"/>
        <w:rPr>
          <w:szCs w:val="17"/>
        </w:rPr>
      </w:pPr>
      <w:r>
        <w:t xml:space="preserve">Tableau </w:t>
      </w:r>
      <w:r w:rsidR="005511A7">
        <w:fldChar w:fldCharType="begin"/>
      </w:r>
      <w:r w:rsidR="005511A7">
        <w:instrText xml:space="preserve"> SEQ Tabelle \* ARABIC </w:instrText>
      </w:r>
      <w:r w:rsidR="005511A7">
        <w:fldChar w:fldCharType="separate"/>
      </w:r>
      <w:r w:rsidR="00DA42F5">
        <w:rPr>
          <w:noProof/>
        </w:rPr>
        <w:t>5</w:t>
      </w:r>
      <w:r w:rsidR="005511A7">
        <w:fldChar w:fldCharType="end"/>
      </w:r>
      <w:r>
        <w:t xml:space="preserve"> : </w:t>
      </w:r>
      <w:r w:rsidR="00E43CF1">
        <w:t>P</w:t>
      </w:r>
      <w:r>
        <w:t xml:space="preserve">lanification des mesures - récapitulatif des surfaces [ha] et des coûts [CHF] par an. </w:t>
      </w:r>
    </w:p>
    <w:tbl>
      <w:tblPr>
        <w:tblStyle w:val="EinfacheTabelle1"/>
        <w:tblW w:w="14453" w:type="dxa"/>
        <w:tblLook w:val="04A0" w:firstRow="1" w:lastRow="0" w:firstColumn="1" w:lastColumn="0" w:noHBand="0" w:noVBand="1"/>
      </w:tblPr>
      <w:tblGrid>
        <w:gridCol w:w="845"/>
        <w:gridCol w:w="1701"/>
        <w:gridCol w:w="1701"/>
        <w:gridCol w:w="1701"/>
        <w:gridCol w:w="1701"/>
        <w:gridCol w:w="1701"/>
        <w:gridCol w:w="1701"/>
        <w:gridCol w:w="1701"/>
        <w:gridCol w:w="1701"/>
      </w:tblGrid>
      <w:tr w:rsidR="001C1A81" w:rsidRPr="006B4328" w14:paraId="409645BC" w14:textId="77777777" w:rsidTr="00684DEF">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45" w:type="dxa"/>
          </w:tcPr>
          <w:p w14:paraId="1D63C942" w14:textId="77777777" w:rsidR="001C1A81" w:rsidRPr="006B4328" w:rsidRDefault="001C1A81" w:rsidP="008658C8">
            <w:pPr>
              <w:pStyle w:val="Text85pt"/>
              <w:rPr>
                <w:sz w:val="16"/>
                <w:szCs w:val="16"/>
              </w:rPr>
            </w:pPr>
            <w:r>
              <w:rPr>
                <w:sz w:val="16"/>
              </w:rPr>
              <w:t>Année</w:t>
            </w:r>
          </w:p>
        </w:tc>
        <w:tc>
          <w:tcPr>
            <w:tcW w:w="1701" w:type="dxa"/>
          </w:tcPr>
          <w:p w14:paraId="01B4496E" w14:textId="00C09410" w:rsidR="001C1A81" w:rsidRPr="006B4328" w:rsidRDefault="001C1A81" w:rsidP="008658C8">
            <w:pPr>
              <w:pStyle w:val="Text85pt"/>
              <w:cnfStyle w:val="100000000000" w:firstRow="1" w:lastRow="0" w:firstColumn="0" w:lastColumn="0" w:oddVBand="0" w:evenVBand="0" w:oddHBand="0" w:evenHBand="0" w:firstRowFirstColumn="0" w:firstRowLastColumn="0" w:lastRowFirstColumn="0" w:lastRowLastColumn="0"/>
              <w:rPr>
                <w:sz w:val="16"/>
                <w:szCs w:val="16"/>
              </w:rPr>
            </w:pPr>
            <w:r>
              <w:rPr>
                <w:sz w:val="16"/>
              </w:rPr>
              <w:t>Surface</w:t>
            </w:r>
          </w:p>
        </w:tc>
        <w:tc>
          <w:tcPr>
            <w:tcW w:w="1701" w:type="dxa"/>
          </w:tcPr>
          <w:p w14:paraId="182C9A5B" w14:textId="0431B332" w:rsidR="001C1A81" w:rsidRPr="006B4328" w:rsidRDefault="001C1A81" w:rsidP="008658C8">
            <w:pPr>
              <w:pStyle w:val="Text85pt"/>
              <w:cnfStyle w:val="100000000000" w:firstRow="1" w:lastRow="0" w:firstColumn="0" w:lastColumn="0" w:oddVBand="0" w:evenVBand="0" w:oddHBand="0" w:evenHBand="0" w:firstRowFirstColumn="0" w:firstRowLastColumn="0" w:lastRowFirstColumn="0" w:lastRowLastColumn="0"/>
              <w:rPr>
                <w:sz w:val="16"/>
                <w:szCs w:val="16"/>
              </w:rPr>
            </w:pPr>
            <w:r>
              <w:rPr>
                <w:sz w:val="16"/>
              </w:rPr>
              <w:t xml:space="preserve">Coûts totaux </w:t>
            </w:r>
          </w:p>
        </w:tc>
        <w:tc>
          <w:tcPr>
            <w:tcW w:w="1701" w:type="dxa"/>
          </w:tcPr>
          <w:p w14:paraId="022A6370" w14:textId="247B1C1D" w:rsidR="001C1A81" w:rsidRPr="006B4328" w:rsidRDefault="001C1A81" w:rsidP="008658C8">
            <w:pPr>
              <w:pStyle w:val="Text85pt"/>
              <w:cnfStyle w:val="100000000000" w:firstRow="1" w:lastRow="0" w:firstColumn="0" w:lastColumn="0" w:oddVBand="0" w:evenVBand="0" w:oddHBand="0" w:evenHBand="0" w:firstRowFirstColumn="0" w:firstRowLastColumn="0" w:lastRowFirstColumn="0" w:lastRowLastColumn="0"/>
              <w:rPr>
                <w:sz w:val="16"/>
                <w:szCs w:val="16"/>
              </w:rPr>
            </w:pPr>
            <w:r>
              <w:rPr>
                <w:sz w:val="16"/>
              </w:rPr>
              <w:t>Recettes de</w:t>
            </w:r>
            <w:r w:rsidR="0071691D">
              <w:rPr>
                <w:sz w:val="16"/>
              </w:rPr>
              <w:t xml:space="preserve"> la </w:t>
            </w:r>
            <w:r>
              <w:rPr>
                <w:sz w:val="16"/>
              </w:rPr>
              <w:t xml:space="preserve">vente de bois </w:t>
            </w:r>
          </w:p>
        </w:tc>
        <w:tc>
          <w:tcPr>
            <w:tcW w:w="1701" w:type="dxa"/>
          </w:tcPr>
          <w:p w14:paraId="2F357304" w14:textId="0185DFFA" w:rsidR="001C1A81" w:rsidRPr="006B4328" w:rsidRDefault="0071691D" w:rsidP="008658C8">
            <w:pPr>
              <w:pStyle w:val="Text85pt"/>
              <w:cnfStyle w:val="100000000000" w:firstRow="1" w:lastRow="0" w:firstColumn="0" w:lastColumn="0" w:oddVBand="0" w:evenVBand="0" w:oddHBand="0" w:evenHBand="0" w:firstRowFirstColumn="0" w:firstRowLastColumn="0" w:lastRowFirstColumn="0" w:lastRowLastColumn="0"/>
              <w:rPr>
                <w:sz w:val="16"/>
                <w:szCs w:val="16"/>
              </w:rPr>
            </w:pPr>
            <w:r>
              <w:rPr>
                <w:sz w:val="16"/>
              </w:rPr>
              <w:t>Contributions</w:t>
            </w:r>
          </w:p>
        </w:tc>
        <w:tc>
          <w:tcPr>
            <w:tcW w:w="1701" w:type="dxa"/>
          </w:tcPr>
          <w:p w14:paraId="308A2431" w14:textId="2455A948" w:rsidR="001C1A81" w:rsidRPr="006B4328" w:rsidRDefault="001C1A81" w:rsidP="008658C8">
            <w:pPr>
              <w:pStyle w:val="Text85pt"/>
              <w:cnfStyle w:val="100000000000" w:firstRow="1" w:lastRow="0" w:firstColumn="0" w:lastColumn="0" w:oddVBand="0" w:evenVBand="0" w:oddHBand="0" w:evenHBand="0" w:firstRowFirstColumn="0" w:firstRowLastColumn="0" w:lastRowFirstColumn="0" w:lastRowLastColumn="0"/>
              <w:rPr>
                <w:sz w:val="16"/>
                <w:szCs w:val="16"/>
              </w:rPr>
            </w:pPr>
            <w:r>
              <w:rPr>
                <w:sz w:val="16"/>
              </w:rPr>
              <w:t>Dépenses/recettes</w:t>
            </w:r>
            <w:r>
              <w:rPr>
                <w:sz w:val="16"/>
              </w:rPr>
              <w:br/>
              <w:t>commune</w:t>
            </w:r>
          </w:p>
        </w:tc>
        <w:tc>
          <w:tcPr>
            <w:tcW w:w="1701" w:type="dxa"/>
          </w:tcPr>
          <w:p w14:paraId="3E9B3E13" w14:textId="31F0CE64" w:rsidR="001C1A81" w:rsidRPr="006B4328" w:rsidRDefault="001C1A81" w:rsidP="008658C8">
            <w:pPr>
              <w:pStyle w:val="Text85pt"/>
              <w:cnfStyle w:val="100000000000" w:firstRow="1" w:lastRow="0" w:firstColumn="0" w:lastColumn="0" w:oddVBand="0" w:evenVBand="0" w:oddHBand="0" w:evenHBand="0" w:firstRowFirstColumn="0" w:firstRowLastColumn="0" w:lastRowFirstColumn="0" w:lastRowLastColumn="0"/>
              <w:rPr>
                <w:sz w:val="16"/>
                <w:szCs w:val="16"/>
              </w:rPr>
            </w:pPr>
            <w:r>
              <w:rPr>
                <w:sz w:val="16"/>
              </w:rPr>
              <w:t xml:space="preserve">Dépenses/recettes </w:t>
            </w:r>
          </w:p>
          <w:p w14:paraId="64A9234F" w14:textId="77777777" w:rsidR="001C1A81" w:rsidRPr="006B4328" w:rsidRDefault="001C1A81" w:rsidP="008658C8">
            <w:pPr>
              <w:pStyle w:val="Text85pt"/>
              <w:cnfStyle w:val="100000000000" w:firstRow="1" w:lastRow="0" w:firstColumn="0" w:lastColumn="0" w:oddVBand="0" w:evenVBand="0" w:oddHBand="0" w:evenHBand="0" w:firstRowFirstColumn="0" w:firstRowLastColumn="0" w:lastRowFirstColumn="0" w:lastRowLastColumn="0"/>
              <w:rPr>
                <w:sz w:val="16"/>
                <w:szCs w:val="16"/>
              </w:rPr>
            </w:pPr>
            <w:r>
              <w:rPr>
                <w:sz w:val="16"/>
                <w:highlight w:val="yellow"/>
              </w:rPr>
              <w:t>Rséc X</w:t>
            </w:r>
          </w:p>
        </w:tc>
        <w:tc>
          <w:tcPr>
            <w:tcW w:w="1701" w:type="dxa"/>
          </w:tcPr>
          <w:p w14:paraId="26AE1353" w14:textId="1F1A7D98" w:rsidR="001C1A81" w:rsidRPr="006B4328" w:rsidRDefault="001C1A81" w:rsidP="008658C8">
            <w:pPr>
              <w:pStyle w:val="Text85pt"/>
              <w:cnfStyle w:val="100000000000" w:firstRow="1" w:lastRow="0" w:firstColumn="0" w:lastColumn="0" w:oddVBand="0" w:evenVBand="0" w:oddHBand="0" w:evenHBand="0" w:firstRowFirstColumn="0" w:firstRowLastColumn="0" w:lastRowFirstColumn="0" w:lastRowLastColumn="0"/>
              <w:rPr>
                <w:sz w:val="16"/>
                <w:szCs w:val="16"/>
              </w:rPr>
            </w:pPr>
            <w:r>
              <w:rPr>
                <w:sz w:val="16"/>
              </w:rPr>
              <w:t xml:space="preserve">Dépenses/recettes </w:t>
            </w:r>
            <w:r>
              <w:rPr>
                <w:sz w:val="16"/>
                <w:highlight w:val="yellow"/>
              </w:rPr>
              <w:t>Rséc Y</w:t>
            </w:r>
          </w:p>
        </w:tc>
        <w:tc>
          <w:tcPr>
            <w:tcW w:w="1701" w:type="dxa"/>
          </w:tcPr>
          <w:p w14:paraId="435F7848" w14:textId="4D98357C" w:rsidR="001C1A81" w:rsidRPr="006B4328" w:rsidRDefault="001C1A81" w:rsidP="008658C8">
            <w:pPr>
              <w:pStyle w:val="Text85pt"/>
              <w:cnfStyle w:val="100000000000" w:firstRow="1" w:lastRow="0" w:firstColumn="0" w:lastColumn="0" w:oddVBand="0" w:evenVBand="0" w:oddHBand="0" w:evenHBand="0" w:firstRowFirstColumn="0" w:firstRowLastColumn="0" w:lastRowFirstColumn="0" w:lastRowLastColumn="0"/>
              <w:rPr>
                <w:sz w:val="16"/>
                <w:szCs w:val="16"/>
              </w:rPr>
            </w:pPr>
            <w:r>
              <w:rPr>
                <w:sz w:val="16"/>
              </w:rPr>
              <w:t xml:space="preserve">Dépenses/recettes </w:t>
            </w:r>
            <w:r>
              <w:rPr>
                <w:sz w:val="16"/>
                <w:highlight w:val="yellow"/>
              </w:rPr>
              <w:t>Rséc Z</w:t>
            </w:r>
          </w:p>
        </w:tc>
      </w:tr>
      <w:tr w:rsidR="001C1A81" w:rsidRPr="006B4328" w14:paraId="7AF19DCE" w14:textId="77777777" w:rsidTr="00684DE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45" w:type="dxa"/>
          </w:tcPr>
          <w:p w14:paraId="5FFE267F" w14:textId="77777777" w:rsidR="001C1A81" w:rsidRPr="006B4328" w:rsidRDefault="001C1A81" w:rsidP="008658C8">
            <w:pPr>
              <w:pStyle w:val="Text85pt"/>
              <w:rPr>
                <w:sz w:val="16"/>
                <w:szCs w:val="16"/>
              </w:rPr>
            </w:pPr>
            <w:r>
              <w:rPr>
                <w:sz w:val="16"/>
              </w:rPr>
              <w:t>2025</w:t>
            </w:r>
          </w:p>
        </w:tc>
        <w:tc>
          <w:tcPr>
            <w:tcW w:w="1701" w:type="dxa"/>
          </w:tcPr>
          <w:p w14:paraId="2E1EC127" w14:textId="77777777"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01" w:type="dxa"/>
          </w:tcPr>
          <w:p w14:paraId="3417B0E0" w14:textId="7C71A047"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01" w:type="dxa"/>
          </w:tcPr>
          <w:p w14:paraId="0BE959F2" w14:textId="77777777"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01" w:type="dxa"/>
          </w:tcPr>
          <w:p w14:paraId="122C40DB" w14:textId="77777777"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01" w:type="dxa"/>
          </w:tcPr>
          <w:p w14:paraId="46C0BDEB" w14:textId="77777777"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01" w:type="dxa"/>
          </w:tcPr>
          <w:p w14:paraId="6B42A83A" w14:textId="77777777"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01" w:type="dxa"/>
          </w:tcPr>
          <w:p w14:paraId="773C9A53" w14:textId="77777777"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01" w:type="dxa"/>
          </w:tcPr>
          <w:p w14:paraId="6AF959A9" w14:textId="77777777"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r>
      <w:tr w:rsidR="001C1A81" w:rsidRPr="006B4328" w14:paraId="2C550DA5" w14:textId="77777777" w:rsidTr="00684DEF">
        <w:trPr>
          <w:trHeight w:val="301"/>
        </w:trPr>
        <w:tc>
          <w:tcPr>
            <w:cnfStyle w:val="001000000000" w:firstRow="0" w:lastRow="0" w:firstColumn="1" w:lastColumn="0" w:oddVBand="0" w:evenVBand="0" w:oddHBand="0" w:evenHBand="0" w:firstRowFirstColumn="0" w:firstRowLastColumn="0" w:lastRowFirstColumn="0" w:lastRowLastColumn="0"/>
            <w:tcW w:w="845" w:type="dxa"/>
          </w:tcPr>
          <w:p w14:paraId="223FD9F4" w14:textId="77777777" w:rsidR="001C1A81" w:rsidRPr="006B4328" w:rsidRDefault="001C1A81" w:rsidP="008658C8">
            <w:pPr>
              <w:pStyle w:val="Text85pt"/>
              <w:rPr>
                <w:sz w:val="16"/>
                <w:szCs w:val="16"/>
              </w:rPr>
            </w:pPr>
            <w:r>
              <w:rPr>
                <w:sz w:val="16"/>
              </w:rPr>
              <w:t>2026</w:t>
            </w:r>
          </w:p>
        </w:tc>
        <w:tc>
          <w:tcPr>
            <w:tcW w:w="1701" w:type="dxa"/>
          </w:tcPr>
          <w:p w14:paraId="1DEF738B" w14:textId="77777777" w:rsidR="001C1A81" w:rsidRPr="006B4328" w:rsidRDefault="001C1A81"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01" w:type="dxa"/>
          </w:tcPr>
          <w:p w14:paraId="069931B2" w14:textId="6CE4BB39" w:rsidR="001C1A81" w:rsidRPr="006B4328" w:rsidRDefault="001C1A81"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01" w:type="dxa"/>
          </w:tcPr>
          <w:p w14:paraId="3E143B27" w14:textId="77777777" w:rsidR="001C1A81" w:rsidRPr="006B4328" w:rsidRDefault="001C1A81"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01" w:type="dxa"/>
          </w:tcPr>
          <w:p w14:paraId="292E1791" w14:textId="77777777" w:rsidR="001C1A81" w:rsidRPr="006B4328" w:rsidRDefault="001C1A81"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01" w:type="dxa"/>
          </w:tcPr>
          <w:p w14:paraId="684AEBB1" w14:textId="77777777" w:rsidR="001C1A81" w:rsidRPr="006B4328" w:rsidRDefault="001C1A81"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01" w:type="dxa"/>
          </w:tcPr>
          <w:p w14:paraId="1D40D339" w14:textId="77777777" w:rsidR="001C1A81" w:rsidRPr="006B4328" w:rsidRDefault="001C1A81"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01" w:type="dxa"/>
          </w:tcPr>
          <w:p w14:paraId="5AF3F717" w14:textId="77777777" w:rsidR="001C1A81" w:rsidRPr="006B4328" w:rsidRDefault="001C1A81"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01" w:type="dxa"/>
          </w:tcPr>
          <w:p w14:paraId="5C5B0ED6" w14:textId="77777777" w:rsidR="001C1A81" w:rsidRPr="006B4328" w:rsidRDefault="001C1A81"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r>
      <w:tr w:rsidR="001C1A81" w:rsidRPr="006B4328" w14:paraId="47F32AF8" w14:textId="77777777" w:rsidTr="00684DE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45" w:type="dxa"/>
          </w:tcPr>
          <w:p w14:paraId="55F94DFA" w14:textId="77777777" w:rsidR="001C1A81" w:rsidRPr="006B4328" w:rsidRDefault="001C1A81" w:rsidP="008658C8">
            <w:pPr>
              <w:pStyle w:val="Text85pt"/>
              <w:rPr>
                <w:sz w:val="16"/>
                <w:szCs w:val="16"/>
              </w:rPr>
            </w:pPr>
            <w:r>
              <w:rPr>
                <w:sz w:val="16"/>
              </w:rPr>
              <w:t>2027</w:t>
            </w:r>
          </w:p>
        </w:tc>
        <w:tc>
          <w:tcPr>
            <w:tcW w:w="1701" w:type="dxa"/>
          </w:tcPr>
          <w:p w14:paraId="0857E0DB" w14:textId="77777777"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01" w:type="dxa"/>
          </w:tcPr>
          <w:p w14:paraId="58316442" w14:textId="06305C76"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01" w:type="dxa"/>
          </w:tcPr>
          <w:p w14:paraId="79E01C27" w14:textId="77777777"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01" w:type="dxa"/>
          </w:tcPr>
          <w:p w14:paraId="25A4FEC1" w14:textId="77777777"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01" w:type="dxa"/>
          </w:tcPr>
          <w:p w14:paraId="45CDEBE2" w14:textId="77777777"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01" w:type="dxa"/>
          </w:tcPr>
          <w:p w14:paraId="07DF18AB" w14:textId="77777777"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01" w:type="dxa"/>
          </w:tcPr>
          <w:p w14:paraId="14C20A40" w14:textId="77777777"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01" w:type="dxa"/>
          </w:tcPr>
          <w:p w14:paraId="73100094" w14:textId="77777777"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r>
      <w:tr w:rsidR="001C1A81" w:rsidRPr="006B4328" w14:paraId="3960CD55" w14:textId="77777777" w:rsidTr="00684DEF">
        <w:trPr>
          <w:trHeight w:val="301"/>
        </w:trPr>
        <w:tc>
          <w:tcPr>
            <w:cnfStyle w:val="001000000000" w:firstRow="0" w:lastRow="0" w:firstColumn="1" w:lastColumn="0" w:oddVBand="0" w:evenVBand="0" w:oddHBand="0" w:evenHBand="0" w:firstRowFirstColumn="0" w:firstRowLastColumn="0" w:lastRowFirstColumn="0" w:lastRowLastColumn="0"/>
            <w:tcW w:w="845" w:type="dxa"/>
          </w:tcPr>
          <w:p w14:paraId="56C45A03" w14:textId="77777777" w:rsidR="001C1A81" w:rsidRPr="006B4328" w:rsidRDefault="001C1A81" w:rsidP="008658C8">
            <w:pPr>
              <w:pStyle w:val="Text85pt"/>
              <w:rPr>
                <w:sz w:val="16"/>
                <w:szCs w:val="16"/>
              </w:rPr>
            </w:pPr>
            <w:r>
              <w:rPr>
                <w:sz w:val="16"/>
              </w:rPr>
              <w:t>2028</w:t>
            </w:r>
          </w:p>
        </w:tc>
        <w:tc>
          <w:tcPr>
            <w:tcW w:w="1701" w:type="dxa"/>
          </w:tcPr>
          <w:p w14:paraId="47B4B2F6" w14:textId="77777777" w:rsidR="001C1A81" w:rsidRPr="006B4328" w:rsidRDefault="001C1A81"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01" w:type="dxa"/>
          </w:tcPr>
          <w:p w14:paraId="45BE10D6" w14:textId="2E59D7B3" w:rsidR="001C1A81" w:rsidRPr="006B4328" w:rsidRDefault="001C1A81"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01" w:type="dxa"/>
          </w:tcPr>
          <w:p w14:paraId="2798C33A" w14:textId="77777777" w:rsidR="001C1A81" w:rsidRPr="006B4328" w:rsidRDefault="001C1A81"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01" w:type="dxa"/>
          </w:tcPr>
          <w:p w14:paraId="2A86479C" w14:textId="77777777" w:rsidR="001C1A81" w:rsidRPr="006B4328" w:rsidRDefault="001C1A81"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01" w:type="dxa"/>
          </w:tcPr>
          <w:p w14:paraId="7C7606B5" w14:textId="77777777" w:rsidR="001C1A81" w:rsidRPr="006B4328" w:rsidRDefault="001C1A81"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01" w:type="dxa"/>
          </w:tcPr>
          <w:p w14:paraId="56EC4231" w14:textId="77777777" w:rsidR="001C1A81" w:rsidRPr="006B4328" w:rsidRDefault="001C1A81"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01" w:type="dxa"/>
          </w:tcPr>
          <w:p w14:paraId="40B43621" w14:textId="77777777" w:rsidR="001C1A81" w:rsidRPr="006B4328" w:rsidRDefault="001C1A81"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01" w:type="dxa"/>
          </w:tcPr>
          <w:p w14:paraId="5C8D7225" w14:textId="77777777" w:rsidR="001C1A81" w:rsidRPr="006B4328" w:rsidRDefault="001C1A81"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r>
      <w:tr w:rsidR="001C1A81" w:rsidRPr="006B4328" w14:paraId="75DF3DB5" w14:textId="77777777" w:rsidTr="00684DE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45" w:type="dxa"/>
          </w:tcPr>
          <w:p w14:paraId="51B21231" w14:textId="77777777" w:rsidR="001C1A81" w:rsidRPr="006B4328" w:rsidRDefault="001C1A81" w:rsidP="008658C8">
            <w:pPr>
              <w:pStyle w:val="Text85pt"/>
              <w:rPr>
                <w:sz w:val="16"/>
                <w:szCs w:val="16"/>
              </w:rPr>
            </w:pPr>
            <w:r>
              <w:rPr>
                <w:sz w:val="16"/>
              </w:rPr>
              <w:t>Total</w:t>
            </w:r>
          </w:p>
        </w:tc>
        <w:tc>
          <w:tcPr>
            <w:tcW w:w="1701" w:type="dxa"/>
          </w:tcPr>
          <w:p w14:paraId="6038F8AF" w14:textId="77777777"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01" w:type="dxa"/>
          </w:tcPr>
          <w:p w14:paraId="3770B340" w14:textId="7A426566"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01" w:type="dxa"/>
          </w:tcPr>
          <w:p w14:paraId="799962BB" w14:textId="77777777"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01" w:type="dxa"/>
          </w:tcPr>
          <w:p w14:paraId="0C6DA0E3" w14:textId="77777777"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01" w:type="dxa"/>
          </w:tcPr>
          <w:p w14:paraId="64C1EF2B" w14:textId="77777777"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01" w:type="dxa"/>
          </w:tcPr>
          <w:p w14:paraId="7F012221" w14:textId="77777777"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01" w:type="dxa"/>
          </w:tcPr>
          <w:p w14:paraId="69874033" w14:textId="77777777"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01" w:type="dxa"/>
          </w:tcPr>
          <w:p w14:paraId="04B6DA3E" w14:textId="77777777"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r>
    </w:tbl>
    <w:p w14:paraId="104F4A02" w14:textId="7DECA7E2" w:rsidR="00C314BE" w:rsidRDefault="00C314BE" w:rsidP="00C314BE">
      <w:pPr>
        <w:pStyle w:val="berschrift2nummeriert"/>
      </w:pPr>
      <w:r>
        <w:lastRenderedPageBreak/>
        <w:t>Planification générale (2029</w:t>
      </w:r>
      <w:r w:rsidR="00583969" w:rsidRPr="000C219C">
        <w:rPr>
          <w:bCs/>
        </w:rPr>
        <w:sym w:font="Symbol" w:char="F02D"/>
      </w:r>
      <w:r>
        <w:t>2032)</w:t>
      </w:r>
    </w:p>
    <w:p w14:paraId="23AB99BC" w14:textId="467BB86E" w:rsidR="003853A7" w:rsidRPr="003853A7" w:rsidRDefault="003853A7" w:rsidP="003853A7">
      <w:r>
        <w:t xml:space="preserve">Pour les </w:t>
      </w:r>
      <w:r w:rsidR="008F3153">
        <w:t xml:space="preserve">complexes de forêt protectrice </w:t>
      </w:r>
      <w:r>
        <w:t xml:space="preserve">présentant une priorité moyenne, une planification générale a été élaborée avec des surfaces </w:t>
      </w:r>
      <w:r w:rsidR="00AC3FB4">
        <w:t xml:space="preserve">d’intervention par type </w:t>
      </w:r>
      <w:r>
        <w:t>de mesure et une estimation des dépenses</w:t>
      </w:r>
      <w:r w:rsidR="00AC3FB4">
        <w:t>/</w:t>
      </w:r>
      <w:r>
        <w:t>recettes.</w:t>
      </w:r>
    </w:p>
    <w:p w14:paraId="4CD6EEF1" w14:textId="3D3CD114" w:rsidR="00C314BE" w:rsidRPr="0091746D" w:rsidRDefault="00C314BE" w:rsidP="00C314BE">
      <w:pPr>
        <w:pStyle w:val="Beschriftung"/>
        <w:spacing w:after="120"/>
        <w:rPr>
          <w:szCs w:val="17"/>
        </w:rPr>
      </w:pPr>
      <w:r>
        <w:t xml:space="preserve">Tableau </w:t>
      </w:r>
      <w:r w:rsidR="005511A7">
        <w:fldChar w:fldCharType="begin"/>
      </w:r>
      <w:r w:rsidR="005511A7">
        <w:instrText xml:space="preserve"> SEQ Tabelle \* ARABIC </w:instrText>
      </w:r>
      <w:r w:rsidR="005511A7">
        <w:fldChar w:fldCharType="separate"/>
      </w:r>
      <w:r w:rsidR="00DA42F5">
        <w:rPr>
          <w:noProof/>
        </w:rPr>
        <w:t>6</w:t>
      </w:r>
      <w:r w:rsidR="005511A7">
        <w:fldChar w:fldCharType="end"/>
      </w:r>
      <w:r>
        <w:t xml:space="preserve"> : </w:t>
      </w:r>
      <w:r w:rsidR="00AC3FB4">
        <w:t>M</w:t>
      </w:r>
      <w:r>
        <w:t>esures et estimation des dépenses/recettes en [CHF] 2029</w:t>
      </w:r>
      <w:r w:rsidR="00AC3FB4" w:rsidRPr="000C219C">
        <w:sym w:font="Symbol" w:char="F02D"/>
      </w:r>
      <w:r>
        <w:t>2032.</w:t>
      </w:r>
    </w:p>
    <w:tbl>
      <w:tblPr>
        <w:tblStyle w:val="EinfacheTabelle1"/>
        <w:tblW w:w="12698" w:type="dxa"/>
        <w:tblLook w:val="04A0" w:firstRow="1" w:lastRow="0" w:firstColumn="1" w:lastColumn="0" w:noHBand="0" w:noVBand="1"/>
      </w:tblPr>
      <w:tblGrid>
        <w:gridCol w:w="1134"/>
        <w:gridCol w:w="1134"/>
        <w:gridCol w:w="1134"/>
        <w:gridCol w:w="1134"/>
        <w:gridCol w:w="1134"/>
        <w:gridCol w:w="1757"/>
        <w:gridCol w:w="1757"/>
        <w:gridCol w:w="1757"/>
        <w:gridCol w:w="1757"/>
      </w:tblGrid>
      <w:tr w:rsidR="00C314BE" w:rsidRPr="006B4328" w14:paraId="47F2AB44" w14:textId="77777777" w:rsidTr="008658C8">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134" w:type="dxa"/>
          </w:tcPr>
          <w:p w14:paraId="6C996093" w14:textId="30BC7674" w:rsidR="00C314BE" w:rsidRPr="006B4328" w:rsidRDefault="00C314BE" w:rsidP="008658C8">
            <w:pPr>
              <w:pStyle w:val="Text85pt"/>
              <w:rPr>
                <w:sz w:val="16"/>
                <w:szCs w:val="16"/>
              </w:rPr>
            </w:pPr>
            <w:r>
              <w:rPr>
                <w:sz w:val="16"/>
              </w:rPr>
              <w:t xml:space="preserve">ID </w:t>
            </w:r>
            <w:r w:rsidR="008F3153">
              <w:rPr>
                <w:sz w:val="16"/>
              </w:rPr>
              <w:t>du complexe</w:t>
            </w:r>
          </w:p>
        </w:tc>
        <w:tc>
          <w:tcPr>
            <w:tcW w:w="1134" w:type="dxa"/>
          </w:tcPr>
          <w:p w14:paraId="531ADD1D" w14:textId="77777777" w:rsidR="00C314BE" w:rsidRPr="006B4328" w:rsidRDefault="00C314BE" w:rsidP="008658C8">
            <w:pPr>
              <w:pStyle w:val="Text85pt"/>
              <w:cnfStyle w:val="100000000000" w:firstRow="1" w:lastRow="0" w:firstColumn="0" w:lastColumn="0" w:oddVBand="0" w:evenVBand="0" w:oddHBand="0" w:evenHBand="0" w:firstRowFirstColumn="0" w:firstRowLastColumn="0" w:lastRowFirstColumn="0" w:lastRowLastColumn="0"/>
              <w:rPr>
                <w:sz w:val="16"/>
                <w:szCs w:val="16"/>
              </w:rPr>
            </w:pPr>
            <w:r>
              <w:rPr>
                <w:sz w:val="16"/>
              </w:rPr>
              <w:t>Bûcheronnage [ha]</w:t>
            </w:r>
          </w:p>
        </w:tc>
        <w:tc>
          <w:tcPr>
            <w:tcW w:w="1134" w:type="dxa"/>
          </w:tcPr>
          <w:p w14:paraId="48A18929" w14:textId="49FF75BD" w:rsidR="00C314BE" w:rsidRPr="006B4328" w:rsidRDefault="00C314BE" w:rsidP="008658C8">
            <w:pPr>
              <w:pStyle w:val="Text85pt"/>
              <w:cnfStyle w:val="100000000000" w:firstRow="1" w:lastRow="0" w:firstColumn="0" w:lastColumn="0" w:oddVBand="0" w:evenVBand="0" w:oddHBand="0" w:evenHBand="0" w:firstRowFirstColumn="0" w:firstRowLastColumn="0" w:lastRowFirstColumn="0" w:lastRowLastColumn="0"/>
              <w:rPr>
                <w:sz w:val="16"/>
                <w:szCs w:val="16"/>
              </w:rPr>
            </w:pPr>
            <w:r>
              <w:rPr>
                <w:sz w:val="16"/>
              </w:rPr>
              <w:t>Plantation</w:t>
            </w:r>
            <w:r>
              <w:rPr>
                <w:sz w:val="16"/>
              </w:rPr>
              <w:br/>
              <w:t>[nbre]</w:t>
            </w:r>
          </w:p>
        </w:tc>
        <w:tc>
          <w:tcPr>
            <w:tcW w:w="1134" w:type="dxa"/>
          </w:tcPr>
          <w:p w14:paraId="7817CBBF" w14:textId="77777777" w:rsidR="00C314BE" w:rsidRPr="006B4328" w:rsidRDefault="00C314BE" w:rsidP="008658C8">
            <w:pPr>
              <w:pStyle w:val="Text85pt"/>
              <w:cnfStyle w:val="100000000000" w:firstRow="1" w:lastRow="0" w:firstColumn="0" w:lastColumn="0" w:oddVBand="0" w:evenVBand="0" w:oddHBand="0" w:evenHBand="0" w:firstRowFirstColumn="0" w:firstRowLastColumn="0" w:lastRowFirstColumn="0" w:lastRowLastColumn="0"/>
              <w:rPr>
                <w:sz w:val="16"/>
                <w:szCs w:val="16"/>
              </w:rPr>
            </w:pPr>
            <w:r>
              <w:rPr>
                <w:sz w:val="16"/>
              </w:rPr>
              <w:t>DPSR [ha]</w:t>
            </w:r>
          </w:p>
        </w:tc>
        <w:tc>
          <w:tcPr>
            <w:tcW w:w="1134" w:type="dxa"/>
          </w:tcPr>
          <w:p w14:paraId="43F06722" w14:textId="77777777" w:rsidR="00C314BE" w:rsidRPr="006B4328" w:rsidRDefault="00C314BE" w:rsidP="008658C8">
            <w:pPr>
              <w:pStyle w:val="Text85pt"/>
              <w:cnfStyle w:val="100000000000" w:firstRow="1" w:lastRow="0" w:firstColumn="0" w:lastColumn="0" w:oddVBand="0" w:evenVBand="0" w:oddHBand="0" w:evenHBand="0" w:firstRowFirstColumn="0" w:firstRowLastColumn="0" w:lastRowFirstColumn="0" w:lastRowLastColumn="0"/>
              <w:rPr>
                <w:sz w:val="16"/>
                <w:szCs w:val="16"/>
              </w:rPr>
            </w:pPr>
            <w:r>
              <w:rPr>
                <w:sz w:val="16"/>
              </w:rPr>
              <w:t>SFP [ha]</w:t>
            </w:r>
          </w:p>
        </w:tc>
        <w:tc>
          <w:tcPr>
            <w:tcW w:w="1757" w:type="dxa"/>
          </w:tcPr>
          <w:p w14:paraId="54BAD468" w14:textId="77777777" w:rsidR="003C2FFB" w:rsidRPr="006B4328" w:rsidRDefault="003C2FFB" w:rsidP="003C2FFB">
            <w:pPr>
              <w:pStyle w:val="Text85pt"/>
              <w:cnfStyle w:val="100000000000" w:firstRow="1" w:lastRow="0" w:firstColumn="0" w:lastColumn="0" w:oddVBand="0" w:evenVBand="0" w:oddHBand="0" w:evenHBand="0" w:firstRowFirstColumn="0" w:firstRowLastColumn="0" w:lastRowFirstColumn="0" w:lastRowLastColumn="0"/>
              <w:rPr>
                <w:sz w:val="16"/>
                <w:szCs w:val="16"/>
              </w:rPr>
            </w:pPr>
            <w:r>
              <w:rPr>
                <w:sz w:val="16"/>
              </w:rPr>
              <w:t xml:space="preserve">Dépenses/recettes </w:t>
            </w:r>
          </w:p>
          <w:p w14:paraId="78B149DB" w14:textId="7ED393DE" w:rsidR="00C314BE" w:rsidRPr="006B4328" w:rsidRDefault="00C314BE" w:rsidP="008658C8">
            <w:pPr>
              <w:pStyle w:val="Text85pt"/>
              <w:cnfStyle w:val="100000000000" w:firstRow="1" w:lastRow="0" w:firstColumn="0" w:lastColumn="0" w:oddVBand="0" w:evenVBand="0" w:oddHBand="0" w:evenHBand="0" w:firstRowFirstColumn="0" w:firstRowLastColumn="0" w:lastRowFirstColumn="0" w:lastRowLastColumn="0"/>
              <w:rPr>
                <w:sz w:val="16"/>
                <w:szCs w:val="16"/>
              </w:rPr>
            </w:pPr>
            <w:r>
              <w:rPr>
                <w:sz w:val="16"/>
              </w:rPr>
              <w:t>Commune</w:t>
            </w:r>
          </w:p>
        </w:tc>
        <w:tc>
          <w:tcPr>
            <w:tcW w:w="1757" w:type="dxa"/>
          </w:tcPr>
          <w:p w14:paraId="14D7F199" w14:textId="77777777" w:rsidR="003C2FFB" w:rsidRPr="006B4328" w:rsidRDefault="003C2FFB" w:rsidP="003C2FFB">
            <w:pPr>
              <w:pStyle w:val="Text85pt"/>
              <w:cnfStyle w:val="100000000000" w:firstRow="1" w:lastRow="0" w:firstColumn="0" w:lastColumn="0" w:oddVBand="0" w:evenVBand="0" w:oddHBand="0" w:evenHBand="0" w:firstRowFirstColumn="0" w:firstRowLastColumn="0" w:lastRowFirstColumn="0" w:lastRowLastColumn="0"/>
              <w:rPr>
                <w:sz w:val="16"/>
                <w:szCs w:val="16"/>
              </w:rPr>
            </w:pPr>
            <w:r>
              <w:rPr>
                <w:sz w:val="16"/>
              </w:rPr>
              <w:t xml:space="preserve">Dépenses/recettes </w:t>
            </w:r>
          </w:p>
          <w:p w14:paraId="647C2D8E" w14:textId="438144B7" w:rsidR="00C314BE" w:rsidRPr="006B4328" w:rsidRDefault="00C314BE" w:rsidP="003C2FFB">
            <w:pPr>
              <w:pStyle w:val="Text85pt"/>
              <w:cnfStyle w:val="100000000000" w:firstRow="1" w:lastRow="0" w:firstColumn="0" w:lastColumn="0" w:oddVBand="0" w:evenVBand="0" w:oddHBand="0" w:evenHBand="0" w:firstRowFirstColumn="0" w:firstRowLastColumn="0" w:lastRowFirstColumn="0" w:lastRowLastColumn="0"/>
              <w:rPr>
                <w:sz w:val="16"/>
                <w:szCs w:val="16"/>
              </w:rPr>
            </w:pPr>
            <w:r>
              <w:rPr>
                <w:sz w:val="16"/>
                <w:highlight w:val="yellow"/>
              </w:rPr>
              <w:t>Rséc X</w:t>
            </w:r>
          </w:p>
        </w:tc>
        <w:tc>
          <w:tcPr>
            <w:tcW w:w="1757" w:type="dxa"/>
          </w:tcPr>
          <w:p w14:paraId="5DCBCDF8" w14:textId="77777777" w:rsidR="003C2FFB" w:rsidRPr="006B4328" w:rsidRDefault="003C2FFB" w:rsidP="003C2FFB">
            <w:pPr>
              <w:pStyle w:val="Text85pt"/>
              <w:cnfStyle w:val="100000000000" w:firstRow="1" w:lastRow="0" w:firstColumn="0" w:lastColumn="0" w:oddVBand="0" w:evenVBand="0" w:oddHBand="0" w:evenHBand="0" w:firstRowFirstColumn="0" w:firstRowLastColumn="0" w:lastRowFirstColumn="0" w:lastRowLastColumn="0"/>
              <w:rPr>
                <w:sz w:val="16"/>
                <w:szCs w:val="16"/>
              </w:rPr>
            </w:pPr>
            <w:r>
              <w:rPr>
                <w:sz w:val="16"/>
              </w:rPr>
              <w:t xml:space="preserve">Dépenses/recettes </w:t>
            </w:r>
          </w:p>
          <w:p w14:paraId="2E270D81" w14:textId="77777777" w:rsidR="00C314BE" w:rsidRPr="006B4328" w:rsidRDefault="00C314BE" w:rsidP="008658C8">
            <w:pPr>
              <w:pStyle w:val="Text85pt"/>
              <w:cnfStyle w:val="100000000000" w:firstRow="1" w:lastRow="0" w:firstColumn="0" w:lastColumn="0" w:oddVBand="0" w:evenVBand="0" w:oddHBand="0" w:evenHBand="0" w:firstRowFirstColumn="0" w:firstRowLastColumn="0" w:lastRowFirstColumn="0" w:lastRowLastColumn="0"/>
              <w:rPr>
                <w:sz w:val="16"/>
                <w:szCs w:val="16"/>
              </w:rPr>
            </w:pPr>
            <w:r>
              <w:rPr>
                <w:sz w:val="16"/>
                <w:highlight w:val="yellow"/>
              </w:rPr>
              <w:t>Rséc Y</w:t>
            </w:r>
          </w:p>
        </w:tc>
        <w:tc>
          <w:tcPr>
            <w:tcW w:w="1757" w:type="dxa"/>
          </w:tcPr>
          <w:p w14:paraId="394AA1BD" w14:textId="77777777" w:rsidR="003C2FFB" w:rsidRPr="006B4328" w:rsidRDefault="003C2FFB" w:rsidP="003C2FFB">
            <w:pPr>
              <w:pStyle w:val="Text85pt"/>
              <w:cnfStyle w:val="100000000000" w:firstRow="1" w:lastRow="0" w:firstColumn="0" w:lastColumn="0" w:oddVBand="0" w:evenVBand="0" w:oddHBand="0" w:evenHBand="0" w:firstRowFirstColumn="0" w:firstRowLastColumn="0" w:lastRowFirstColumn="0" w:lastRowLastColumn="0"/>
              <w:rPr>
                <w:sz w:val="16"/>
                <w:szCs w:val="16"/>
              </w:rPr>
            </w:pPr>
            <w:r>
              <w:rPr>
                <w:sz w:val="16"/>
              </w:rPr>
              <w:t xml:space="preserve">Dépenses/recettes </w:t>
            </w:r>
          </w:p>
          <w:p w14:paraId="7C684A2D" w14:textId="77777777" w:rsidR="00C314BE" w:rsidRPr="006B4328" w:rsidRDefault="00C314BE" w:rsidP="008658C8">
            <w:pPr>
              <w:pStyle w:val="Text85pt"/>
              <w:cnfStyle w:val="100000000000" w:firstRow="1" w:lastRow="0" w:firstColumn="0" w:lastColumn="0" w:oddVBand="0" w:evenVBand="0" w:oddHBand="0" w:evenHBand="0" w:firstRowFirstColumn="0" w:firstRowLastColumn="0" w:lastRowFirstColumn="0" w:lastRowLastColumn="0"/>
              <w:rPr>
                <w:sz w:val="16"/>
                <w:szCs w:val="16"/>
              </w:rPr>
            </w:pPr>
            <w:r>
              <w:rPr>
                <w:sz w:val="16"/>
                <w:highlight w:val="yellow"/>
              </w:rPr>
              <w:t>Rséc Z</w:t>
            </w:r>
          </w:p>
        </w:tc>
      </w:tr>
      <w:tr w:rsidR="00C314BE" w:rsidRPr="006B4328" w14:paraId="67F1B663" w14:textId="77777777" w:rsidTr="008658C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134" w:type="dxa"/>
          </w:tcPr>
          <w:p w14:paraId="43A1208D" w14:textId="77777777" w:rsidR="00C314BE" w:rsidRPr="00A065A5" w:rsidRDefault="00C314BE" w:rsidP="008658C8">
            <w:pPr>
              <w:pStyle w:val="Text85pt"/>
              <w:rPr>
                <w:sz w:val="16"/>
                <w:szCs w:val="16"/>
                <w:highlight w:val="yellow"/>
              </w:rPr>
            </w:pPr>
            <w:r w:rsidRPr="00A065A5">
              <w:rPr>
                <w:sz w:val="16"/>
                <w:highlight w:val="yellow"/>
              </w:rPr>
              <w:t>6</w:t>
            </w:r>
          </w:p>
        </w:tc>
        <w:tc>
          <w:tcPr>
            <w:tcW w:w="1134" w:type="dxa"/>
          </w:tcPr>
          <w:p w14:paraId="176A9AB1" w14:textId="77777777" w:rsidR="00C314BE" w:rsidRPr="006B4328" w:rsidRDefault="00C314BE"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134" w:type="dxa"/>
          </w:tcPr>
          <w:p w14:paraId="6FBD2721" w14:textId="77777777" w:rsidR="00C314BE" w:rsidRPr="006B4328" w:rsidRDefault="00C314BE"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134" w:type="dxa"/>
          </w:tcPr>
          <w:p w14:paraId="46930AFC" w14:textId="77777777" w:rsidR="00C314BE" w:rsidRPr="006B4328" w:rsidRDefault="00C314BE"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134" w:type="dxa"/>
          </w:tcPr>
          <w:p w14:paraId="121931E7" w14:textId="77777777" w:rsidR="00C314BE" w:rsidRPr="006B4328" w:rsidRDefault="00C314BE"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57" w:type="dxa"/>
          </w:tcPr>
          <w:p w14:paraId="6B9C21EA" w14:textId="77777777" w:rsidR="00C314BE" w:rsidRPr="006B4328" w:rsidRDefault="00C314BE"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57" w:type="dxa"/>
          </w:tcPr>
          <w:p w14:paraId="5FCDF449" w14:textId="77777777" w:rsidR="00C314BE" w:rsidRPr="006B4328" w:rsidRDefault="00C314BE"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57" w:type="dxa"/>
          </w:tcPr>
          <w:p w14:paraId="7B216C1B" w14:textId="77777777" w:rsidR="00C314BE" w:rsidRPr="006B4328" w:rsidRDefault="00C314BE"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57" w:type="dxa"/>
          </w:tcPr>
          <w:p w14:paraId="4C3D54F9" w14:textId="77777777" w:rsidR="00C314BE" w:rsidRPr="006B4328" w:rsidRDefault="00C314BE"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r>
      <w:tr w:rsidR="00C314BE" w:rsidRPr="006B4328" w14:paraId="4202588B" w14:textId="77777777" w:rsidTr="008658C8">
        <w:trPr>
          <w:trHeight w:val="301"/>
        </w:trPr>
        <w:tc>
          <w:tcPr>
            <w:cnfStyle w:val="001000000000" w:firstRow="0" w:lastRow="0" w:firstColumn="1" w:lastColumn="0" w:oddVBand="0" w:evenVBand="0" w:oddHBand="0" w:evenHBand="0" w:firstRowFirstColumn="0" w:firstRowLastColumn="0" w:lastRowFirstColumn="0" w:lastRowLastColumn="0"/>
            <w:tcW w:w="1134" w:type="dxa"/>
          </w:tcPr>
          <w:p w14:paraId="3EEEDD50" w14:textId="77777777" w:rsidR="00C314BE" w:rsidRPr="00A065A5" w:rsidRDefault="00C314BE" w:rsidP="008658C8">
            <w:pPr>
              <w:pStyle w:val="Text85pt"/>
              <w:rPr>
                <w:sz w:val="16"/>
                <w:szCs w:val="16"/>
                <w:highlight w:val="yellow"/>
              </w:rPr>
            </w:pPr>
            <w:r w:rsidRPr="00A065A5">
              <w:rPr>
                <w:sz w:val="16"/>
                <w:highlight w:val="yellow"/>
              </w:rPr>
              <w:t>7</w:t>
            </w:r>
          </w:p>
        </w:tc>
        <w:tc>
          <w:tcPr>
            <w:tcW w:w="1134" w:type="dxa"/>
          </w:tcPr>
          <w:p w14:paraId="6CAD2EBC" w14:textId="77777777" w:rsidR="00C314BE" w:rsidRPr="006B4328" w:rsidRDefault="00C314BE"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134" w:type="dxa"/>
          </w:tcPr>
          <w:p w14:paraId="4AE6D8FC" w14:textId="77777777" w:rsidR="00C314BE" w:rsidRPr="006B4328" w:rsidRDefault="00C314BE"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134" w:type="dxa"/>
          </w:tcPr>
          <w:p w14:paraId="151F0A99" w14:textId="77777777" w:rsidR="00C314BE" w:rsidRPr="006B4328" w:rsidRDefault="00C314BE"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134" w:type="dxa"/>
          </w:tcPr>
          <w:p w14:paraId="62E65B42" w14:textId="77777777" w:rsidR="00C314BE" w:rsidRPr="006B4328" w:rsidRDefault="00C314BE"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57" w:type="dxa"/>
          </w:tcPr>
          <w:p w14:paraId="3A47DE59" w14:textId="77777777" w:rsidR="00C314BE" w:rsidRPr="006B4328" w:rsidRDefault="00C314BE"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57" w:type="dxa"/>
          </w:tcPr>
          <w:p w14:paraId="7229E155" w14:textId="77777777" w:rsidR="00C314BE" w:rsidRPr="006B4328" w:rsidRDefault="00C314BE"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57" w:type="dxa"/>
          </w:tcPr>
          <w:p w14:paraId="4BB67463" w14:textId="77777777" w:rsidR="00C314BE" w:rsidRPr="006B4328" w:rsidRDefault="00C314BE"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57" w:type="dxa"/>
          </w:tcPr>
          <w:p w14:paraId="319BD335" w14:textId="77777777" w:rsidR="00C314BE" w:rsidRPr="006B4328" w:rsidRDefault="00C314BE"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r>
      <w:tr w:rsidR="00F87969" w:rsidRPr="006B4328" w14:paraId="75B16F60" w14:textId="77777777" w:rsidTr="008658C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134" w:type="dxa"/>
          </w:tcPr>
          <w:p w14:paraId="026C3C61" w14:textId="27011EE4" w:rsidR="00F87969" w:rsidRPr="00A065A5" w:rsidRDefault="00F87969" w:rsidP="008658C8">
            <w:pPr>
              <w:pStyle w:val="Text85pt"/>
              <w:rPr>
                <w:sz w:val="16"/>
                <w:szCs w:val="16"/>
                <w:highlight w:val="yellow"/>
              </w:rPr>
            </w:pPr>
            <w:r w:rsidRPr="00A065A5">
              <w:rPr>
                <w:sz w:val="16"/>
                <w:highlight w:val="yellow"/>
              </w:rPr>
              <w:t>8</w:t>
            </w:r>
          </w:p>
        </w:tc>
        <w:tc>
          <w:tcPr>
            <w:tcW w:w="1134" w:type="dxa"/>
          </w:tcPr>
          <w:p w14:paraId="0D5508B8" w14:textId="77777777" w:rsidR="00F87969" w:rsidRPr="006B4328" w:rsidRDefault="00F87969"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134" w:type="dxa"/>
          </w:tcPr>
          <w:p w14:paraId="123C2628" w14:textId="77777777" w:rsidR="00F87969" w:rsidRPr="006B4328" w:rsidRDefault="00F87969"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134" w:type="dxa"/>
          </w:tcPr>
          <w:p w14:paraId="2890968E" w14:textId="77777777" w:rsidR="00F87969" w:rsidRPr="006B4328" w:rsidRDefault="00F87969"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134" w:type="dxa"/>
          </w:tcPr>
          <w:p w14:paraId="4DEC7B7F" w14:textId="77777777" w:rsidR="00F87969" w:rsidRPr="006B4328" w:rsidRDefault="00F87969"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57" w:type="dxa"/>
          </w:tcPr>
          <w:p w14:paraId="044A9849" w14:textId="77777777" w:rsidR="00F87969" w:rsidRPr="006B4328" w:rsidRDefault="00F87969"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57" w:type="dxa"/>
          </w:tcPr>
          <w:p w14:paraId="3CC0DBEC" w14:textId="77777777" w:rsidR="00F87969" w:rsidRPr="006B4328" w:rsidRDefault="00F87969"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57" w:type="dxa"/>
          </w:tcPr>
          <w:p w14:paraId="4DC1B770" w14:textId="77777777" w:rsidR="00F87969" w:rsidRPr="006B4328" w:rsidRDefault="00F87969"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57" w:type="dxa"/>
          </w:tcPr>
          <w:p w14:paraId="1BA72133" w14:textId="77777777" w:rsidR="00F87969" w:rsidRPr="006B4328" w:rsidRDefault="00F87969"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r>
      <w:tr w:rsidR="00F87969" w:rsidRPr="006B4328" w14:paraId="1D2CD172" w14:textId="77777777" w:rsidTr="008658C8">
        <w:trPr>
          <w:trHeight w:val="301"/>
        </w:trPr>
        <w:tc>
          <w:tcPr>
            <w:cnfStyle w:val="001000000000" w:firstRow="0" w:lastRow="0" w:firstColumn="1" w:lastColumn="0" w:oddVBand="0" w:evenVBand="0" w:oddHBand="0" w:evenHBand="0" w:firstRowFirstColumn="0" w:firstRowLastColumn="0" w:lastRowFirstColumn="0" w:lastRowLastColumn="0"/>
            <w:tcW w:w="1134" w:type="dxa"/>
          </w:tcPr>
          <w:p w14:paraId="2829E676" w14:textId="05EDD277" w:rsidR="00F87969" w:rsidRPr="00A065A5" w:rsidRDefault="00F87969" w:rsidP="008658C8">
            <w:pPr>
              <w:pStyle w:val="Text85pt"/>
              <w:rPr>
                <w:sz w:val="16"/>
                <w:szCs w:val="16"/>
                <w:highlight w:val="yellow"/>
              </w:rPr>
            </w:pPr>
            <w:r w:rsidRPr="00A065A5">
              <w:rPr>
                <w:sz w:val="16"/>
                <w:highlight w:val="yellow"/>
              </w:rPr>
              <w:t>9</w:t>
            </w:r>
          </w:p>
        </w:tc>
        <w:tc>
          <w:tcPr>
            <w:tcW w:w="1134" w:type="dxa"/>
          </w:tcPr>
          <w:p w14:paraId="6A7AFB94" w14:textId="77777777" w:rsidR="00F87969" w:rsidRPr="006B4328" w:rsidRDefault="00F87969"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134" w:type="dxa"/>
          </w:tcPr>
          <w:p w14:paraId="0B125E3F" w14:textId="77777777" w:rsidR="00F87969" w:rsidRPr="006B4328" w:rsidRDefault="00F87969"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134" w:type="dxa"/>
          </w:tcPr>
          <w:p w14:paraId="5AB64591" w14:textId="77777777" w:rsidR="00F87969" w:rsidRPr="006B4328" w:rsidRDefault="00F87969"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134" w:type="dxa"/>
          </w:tcPr>
          <w:p w14:paraId="1D97ABBC" w14:textId="77777777" w:rsidR="00F87969" w:rsidRPr="006B4328" w:rsidRDefault="00F87969"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57" w:type="dxa"/>
          </w:tcPr>
          <w:p w14:paraId="5EA41FE4" w14:textId="77777777" w:rsidR="00F87969" w:rsidRPr="006B4328" w:rsidRDefault="00F87969"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57" w:type="dxa"/>
          </w:tcPr>
          <w:p w14:paraId="59684A70" w14:textId="77777777" w:rsidR="00F87969" w:rsidRPr="006B4328" w:rsidRDefault="00F87969"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57" w:type="dxa"/>
          </w:tcPr>
          <w:p w14:paraId="10FC9803" w14:textId="77777777" w:rsidR="00F87969" w:rsidRPr="006B4328" w:rsidRDefault="00F87969"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57" w:type="dxa"/>
          </w:tcPr>
          <w:p w14:paraId="45605F17" w14:textId="77777777" w:rsidR="00F87969" w:rsidRPr="006B4328" w:rsidRDefault="00F87969"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r>
      <w:tr w:rsidR="00F87969" w:rsidRPr="006B4328" w14:paraId="3A301256" w14:textId="77777777" w:rsidTr="008658C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134" w:type="dxa"/>
          </w:tcPr>
          <w:p w14:paraId="167A8C35" w14:textId="21EC7684" w:rsidR="00F87969" w:rsidRPr="00A065A5" w:rsidRDefault="00F87969" w:rsidP="008658C8">
            <w:pPr>
              <w:pStyle w:val="Text85pt"/>
              <w:rPr>
                <w:sz w:val="16"/>
                <w:szCs w:val="16"/>
                <w:highlight w:val="yellow"/>
              </w:rPr>
            </w:pPr>
            <w:r w:rsidRPr="00A065A5">
              <w:rPr>
                <w:sz w:val="16"/>
                <w:highlight w:val="yellow"/>
              </w:rPr>
              <w:t>10</w:t>
            </w:r>
          </w:p>
        </w:tc>
        <w:tc>
          <w:tcPr>
            <w:tcW w:w="1134" w:type="dxa"/>
          </w:tcPr>
          <w:p w14:paraId="7661903D" w14:textId="77777777" w:rsidR="00F87969" w:rsidRPr="006B4328" w:rsidRDefault="00F87969"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134" w:type="dxa"/>
          </w:tcPr>
          <w:p w14:paraId="17E75CD6" w14:textId="77777777" w:rsidR="00F87969" w:rsidRPr="006B4328" w:rsidRDefault="00F87969"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134" w:type="dxa"/>
          </w:tcPr>
          <w:p w14:paraId="21E14E24" w14:textId="77777777" w:rsidR="00F87969" w:rsidRPr="006B4328" w:rsidRDefault="00F87969"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134" w:type="dxa"/>
          </w:tcPr>
          <w:p w14:paraId="5B7F9118" w14:textId="77777777" w:rsidR="00F87969" w:rsidRPr="006B4328" w:rsidRDefault="00F87969"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57" w:type="dxa"/>
          </w:tcPr>
          <w:p w14:paraId="47EE33A3" w14:textId="77777777" w:rsidR="00F87969" w:rsidRPr="006B4328" w:rsidRDefault="00F87969"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57" w:type="dxa"/>
          </w:tcPr>
          <w:p w14:paraId="183FDFF7" w14:textId="77777777" w:rsidR="00F87969" w:rsidRPr="006B4328" w:rsidRDefault="00F87969"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57" w:type="dxa"/>
          </w:tcPr>
          <w:p w14:paraId="657FC1D9" w14:textId="77777777" w:rsidR="00F87969" w:rsidRPr="006B4328" w:rsidRDefault="00F87969"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57" w:type="dxa"/>
          </w:tcPr>
          <w:p w14:paraId="713C87BB" w14:textId="77777777" w:rsidR="00F87969" w:rsidRPr="006B4328" w:rsidRDefault="00F87969"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r>
      <w:tr w:rsidR="00F87969" w:rsidRPr="006B4328" w14:paraId="70D10F53" w14:textId="77777777" w:rsidTr="008658C8">
        <w:trPr>
          <w:trHeight w:val="301"/>
        </w:trPr>
        <w:tc>
          <w:tcPr>
            <w:cnfStyle w:val="001000000000" w:firstRow="0" w:lastRow="0" w:firstColumn="1" w:lastColumn="0" w:oddVBand="0" w:evenVBand="0" w:oddHBand="0" w:evenHBand="0" w:firstRowFirstColumn="0" w:firstRowLastColumn="0" w:lastRowFirstColumn="0" w:lastRowLastColumn="0"/>
            <w:tcW w:w="1134" w:type="dxa"/>
          </w:tcPr>
          <w:p w14:paraId="6F0BA07D" w14:textId="77777777" w:rsidR="00C314BE" w:rsidRPr="006B4328" w:rsidRDefault="00C314BE" w:rsidP="008658C8">
            <w:pPr>
              <w:pStyle w:val="Text85pt"/>
              <w:rPr>
                <w:sz w:val="16"/>
                <w:szCs w:val="16"/>
              </w:rPr>
            </w:pPr>
            <w:r>
              <w:rPr>
                <w:sz w:val="16"/>
              </w:rPr>
              <w:t>Total</w:t>
            </w:r>
          </w:p>
        </w:tc>
        <w:tc>
          <w:tcPr>
            <w:tcW w:w="1134" w:type="dxa"/>
          </w:tcPr>
          <w:p w14:paraId="2C18CD01" w14:textId="77777777" w:rsidR="00C314BE" w:rsidRPr="006B4328" w:rsidRDefault="00C314BE"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134" w:type="dxa"/>
          </w:tcPr>
          <w:p w14:paraId="4E7D60ED" w14:textId="77777777" w:rsidR="00C314BE" w:rsidRPr="006B4328" w:rsidRDefault="00C314BE"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134" w:type="dxa"/>
          </w:tcPr>
          <w:p w14:paraId="3AFC3B77" w14:textId="77777777" w:rsidR="00C314BE" w:rsidRPr="006B4328" w:rsidRDefault="00C314BE"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134" w:type="dxa"/>
          </w:tcPr>
          <w:p w14:paraId="79821620" w14:textId="77777777" w:rsidR="00C314BE" w:rsidRPr="006B4328" w:rsidRDefault="00C314BE"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57" w:type="dxa"/>
          </w:tcPr>
          <w:p w14:paraId="0E97B7EC" w14:textId="77777777" w:rsidR="00C314BE" w:rsidRPr="006B4328" w:rsidRDefault="00C314BE"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57" w:type="dxa"/>
          </w:tcPr>
          <w:p w14:paraId="6D779A98" w14:textId="77777777" w:rsidR="00C314BE" w:rsidRPr="006B4328" w:rsidRDefault="00C314BE"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57" w:type="dxa"/>
          </w:tcPr>
          <w:p w14:paraId="2072AC76" w14:textId="77777777" w:rsidR="00C314BE" w:rsidRPr="006B4328" w:rsidRDefault="00C314BE"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57" w:type="dxa"/>
          </w:tcPr>
          <w:p w14:paraId="6A4EEC6D" w14:textId="77777777" w:rsidR="00C314BE" w:rsidRPr="006B4328" w:rsidRDefault="00C314BE"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r>
    </w:tbl>
    <w:p w14:paraId="60B91430" w14:textId="253E6417" w:rsidR="008E327F" w:rsidRDefault="008E327F" w:rsidP="008E327F"/>
    <w:p w14:paraId="65927E8D" w14:textId="37182693" w:rsidR="008E327F" w:rsidRDefault="008E327F" w:rsidP="008E327F"/>
    <w:p w14:paraId="348CA1E8" w14:textId="77777777" w:rsidR="008E327F" w:rsidRPr="008E327F" w:rsidRDefault="008E327F" w:rsidP="008E327F">
      <w:pPr>
        <w:sectPr w:rsidR="008E327F" w:rsidRPr="008E327F" w:rsidSect="005B7B0D">
          <w:footerReference w:type="default" r:id="rId19"/>
          <w:headerReference w:type="first" r:id="rId20"/>
          <w:footerReference w:type="first" r:id="rId21"/>
          <w:pgSz w:w="16838" w:h="11906" w:orient="landscape"/>
          <w:pgMar w:top="1361" w:right="678" w:bottom="567" w:left="851" w:header="482" w:footer="454" w:gutter="0"/>
          <w:cols w:space="708"/>
          <w:docGrid w:linePitch="360"/>
        </w:sectPr>
      </w:pPr>
    </w:p>
    <w:p w14:paraId="775F1C9C" w14:textId="6E1BA2D0" w:rsidR="007028EA" w:rsidRDefault="00767D40" w:rsidP="00F87969">
      <w:pPr>
        <w:pStyle w:val="H1"/>
        <w:spacing w:before="0"/>
      </w:pPr>
      <w:r>
        <w:lastRenderedPageBreak/>
        <w:t>Convention entre Rséc et organisme responsable</w:t>
      </w:r>
    </w:p>
    <w:p w14:paraId="7C971316" w14:textId="0963AFC9" w:rsidR="00767D40" w:rsidRDefault="00767D40" w:rsidP="00767D40">
      <w:r>
        <w:t xml:space="preserve">Par leur signature, les Rséc confirment qu’ils approuvent la présente planification et garantissent les moyens financiers nécessaires à la mise en œuvre de la planification des mesures conformément au </w:t>
      </w:r>
      <w:r w:rsidR="00A003E5">
        <w:fldChar w:fldCharType="begin"/>
      </w:r>
      <w:r w:rsidR="00A003E5">
        <w:instrText xml:space="preserve"> REF _Ref169626987 \h </w:instrText>
      </w:r>
      <w:r w:rsidR="00A003E5">
        <w:fldChar w:fldCharType="separate"/>
      </w:r>
      <w:r w:rsidR="00DA42F5">
        <w:t xml:space="preserve">Tableau </w:t>
      </w:r>
      <w:r w:rsidR="00DA42F5">
        <w:rPr>
          <w:noProof/>
        </w:rPr>
        <w:t>4</w:t>
      </w:r>
      <w:r w:rsidR="00A003E5">
        <w:fldChar w:fldCharType="end"/>
      </w:r>
      <w:r w:rsidR="00480446" w:rsidRPr="00480446">
        <w:t xml:space="preserve"> </w:t>
      </w:r>
      <w:r w:rsidR="00480446" w:rsidRPr="00480446">
        <w:t>sous réserve de la disponibilité des fonds financiers</w:t>
      </w:r>
      <w:r>
        <w:t xml:space="preserve">. </w:t>
      </w:r>
      <w:r w:rsidRPr="00AC2BF5">
        <w:t xml:space="preserve">L’organisme responsable garantit </w:t>
      </w:r>
      <w:r>
        <w:rPr>
          <w:highlight w:val="yellow"/>
        </w:rPr>
        <w:t>/ Les organismes responsables garantissent</w:t>
      </w:r>
      <w:r>
        <w:t xml:space="preserve"> la mise en œuvre de </w:t>
      </w:r>
      <w:r w:rsidR="00A6066C">
        <w:t>la gestion</w:t>
      </w:r>
      <w:r>
        <w:t xml:space="preserve"> des forêts protectrices conformément à la présente planification.</w:t>
      </w:r>
    </w:p>
    <w:p w14:paraId="16D98905" w14:textId="0DB4C6BB" w:rsidR="007028EA" w:rsidRDefault="00890214" w:rsidP="00237DB0">
      <w:pPr>
        <w:pStyle w:val="berschrift2"/>
        <w:spacing w:after="40"/>
      </w:pPr>
      <w:r>
        <w:t xml:space="preserve">Commune municipale de </w:t>
      </w:r>
      <w:r>
        <w:rPr>
          <w:highlight w:val="yellow"/>
        </w:rPr>
        <w:t>XY</w:t>
      </w:r>
    </w:p>
    <w:tbl>
      <w:tblPr>
        <w:tblStyle w:val="BETabelle1"/>
        <w:tblW w:w="0" w:type="auto"/>
        <w:tblLook w:val="04A0" w:firstRow="1" w:lastRow="0" w:firstColumn="1" w:lastColumn="0" w:noHBand="0" w:noVBand="1"/>
      </w:tblPr>
      <w:tblGrid>
        <w:gridCol w:w="9978"/>
      </w:tblGrid>
      <w:tr w:rsidR="00767D40" w14:paraId="40786066" w14:textId="77777777" w:rsidTr="00767D40">
        <w:trPr>
          <w:cnfStyle w:val="100000000000" w:firstRow="1" w:lastRow="0" w:firstColumn="0" w:lastColumn="0" w:oddVBand="0" w:evenVBand="0" w:oddHBand="0" w:evenHBand="0" w:firstRowFirstColumn="0" w:firstRowLastColumn="0" w:lastRowFirstColumn="0" w:lastRowLastColumn="0"/>
        </w:trPr>
        <w:tc>
          <w:tcPr>
            <w:tcW w:w="9978" w:type="dxa"/>
          </w:tcPr>
          <w:p w14:paraId="4D6BED38" w14:textId="27AC6688" w:rsidR="00767D40" w:rsidRDefault="00767D40" w:rsidP="00767D40">
            <w:r>
              <w:t xml:space="preserve">Lieu et date : </w:t>
            </w:r>
          </w:p>
        </w:tc>
      </w:tr>
    </w:tbl>
    <w:p w14:paraId="6B38A708" w14:textId="7C0FF44E" w:rsidR="00767D40" w:rsidRDefault="00767D40" w:rsidP="00767D40"/>
    <w:p w14:paraId="0B1C4841" w14:textId="77777777" w:rsidR="001D6A3E" w:rsidRDefault="001D6A3E" w:rsidP="00767D40"/>
    <w:tbl>
      <w:tblPr>
        <w:tblStyle w:val="BETabelle1"/>
        <w:tblW w:w="0" w:type="auto"/>
        <w:tblLook w:val="04A0" w:firstRow="1" w:lastRow="0" w:firstColumn="1" w:lastColumn="0" w:noHBand="0" w:noVBand="1"/>
      </w:tblPr>
      <w:tblGrid>
        <w:gridCol w:w="9978"/>
      </w:tblGrid>
      <w:tr w:rsidR="00767D40" w14:paraId="6E295756" w14:textId="77777777" w:rsidTr="00767D40">
        <w:trPr>
          <w:cnfStyle w:val="100000000000" w:firstRow="1" w:lastRow="0" w:firstColumn="0" w:lastColumn="0" w:oddVBand="0" w:evenVBand="0" w:oddHBand="0" w:evenHBand="0" w:firstRowFirstColumn="0" w:firstRowLastColumn="0" w:lastRowFirstColumn="0" w:lastRowLastColumn="0"/>
        </w:trPr>
        <w:tc>
          <w:tcPr>
            <w:tcW w:w="9978" w:type="dxa"/>
          </w:tcPr>
          <w:p w14:paraId="6ED7F6F0" w14:textId="6B6A5DA5" w:rsidR="00767D40" w:rsidRDefault="00767D40" w:rsidP="00767D40">
            <w:r>
              <w:t>Signature(s) :</w:t>
            </w:r>
          </w:p>
        </w:tc>
      </w:tr>
    </w:tbl>
    <w:p w14:paraId="23B20BFA" w14:textId="77777777" w:rsidR="00827703" w:rsidRPr="009F02CE" w:rsidRDefault="00827703" w:rsidP="00237DB0">
      <w:pPr>
        <w:pStyle w:val="berschrift2"/>
        <w:spacing w:after="40" w:line="240" w:lineRule="auto"/>
        <w:rPr>
          <w:highlight w:val="yellow"/>
        </w:rPr>
      </w:pPr>
      <w:r>
        <w:rPr>
          <w:highlight w:val="yellow"/>
        </w:rPr>
        <w:t>Rséc X</w:t>
      </w:r>
    </w:p>
    <w:tbl>
      <w:tblPr>
        <w:tblStyle w:val="BETabelle1"/>
        <w:tblW w:w="0" w:type="auto"/>
        <w:tblLook w:val="04A0" w:firstRow="1" w:lastRow="0" w:firstColumn="1" w:lastColumn="0" w:noHBand="0" w:noVBand="1"/>
      </w:tblPr>
      <w:tblGrid>
        <w:gridCol w:w="9978"/>
      </w:tblGrid>
      <w:tr w:rsidR="00827703" w14:paraId="21877FF5" w14:textId="77777777" w:rsidTr="00DE56D1">
        <w:trPr>
          <w:cnfStyle w:val="100000000000" w:firstRow="1" w:lastRow="0" w:firstColumn="0" w:lastColumn="0" w:oddVBand="0" w:evenVBand="0" w:oddHBand="0" w:evenHBand="0" w:firstRowFirstColumn="0" w:firstRowLastColumn="0" w:lastRowFirstColumn="0" w:lastRowLastColumn="0"/>
        </w:trPr>
        <w:tc>
          <w:tcPr>
            <w:tcW w:w="9978" w:type="dxa"/>
          </w:tcPr>
          <w:p w14:paraId="00824B18" w14:textId="77777777" w:rsidR="00827703" w:rsidRDefault="00827703" w:rsidP="00DE56D1">
            <w:r>
              <w:t xml:space="preserve">Lieu et date : </w:t>
            </w:r>
          </w:p>
        </w:tc>
      </w:tr>
    </w:tbl>
    <w:p w14:paraId="6644A23C" w14:textId="77777777" w:rsidR="00827703" w:rsidRDefault="00827703" w:rsidP="00827703"/>
    <w:p w14:paraId="2DD30B32" w14:textId="77777777" w:rsidR="001D6A3E" w:rsidRPr="00767D40" w:rsidRDefault="001D6A3E" w:rsidP="00827703"/>
    <w:tbl>
      <w:tblPr>
        <w:tblStyle w:val="BETabelle1"/>
        <w:tblW w:w="0" w:type="auto"/>
        <w:tblLook w:val="04A0" w:firstRow="1" w:lastRow="0" w:firstColumn="1" w:lastColumn="0" w:noHBand="0" w:noVBand="1"/>
      </w:tblPr>
      <w:tblGrid>
        <w:gridCol w:w="9978"/>
      </w:tblGrid>
      <w:tr w:rsidR="00827703" w14:paraId="359DC822" w14:textId="77777777" w:rsidTr="00DE56D1">
        <w:trPr>
          <w:cnfStyle w:val="100000000000" w:firstRow="1" w:lastRow="0" w:firstColumn="0" w:lastColumn="0" w:oddVBand="0" w:evenVBand="0" w:oddHBand="0" w:evenHBand="0" w:firstRowFirstColumn="0" w:firstRowLastColumn="0" w:lastRowFirstColumn="0" w:lastRowLastColumn="0"/>
        </w:trPr>
        <w:tc>
          <w:tcPr>
            <w:tcW w:w="9978" w:type="dxa"/>
          </w:tcPr>
          <w:p w14:paraId="458C6224" w14:textId="77777777" w:rsidR="00827703" w:rsidRDefault="00827703" w:rsidP="00DE56D1">
            <w:r>
              <w:t>Signature(s) :</w:t>
            </w:r>
          </w:p>
        </w:tc>
      </w:tr>
    </w:tbl>
    <w:p w14:paraId="5FC3BB73" w14:textId="77777777" w:rsidR="00B513C6" w:rsidRPr="009F02CE" w:rsidRDefault="00B513C6" w:rsidP="00237DB0">
      <w:pPr>
        <w:pStyle w:val="berschrift2"/>
        <w:spacing w:after="40" w:line="240" w:lineRule="auto"/>
        <w:rPr>
          <w:highlight w:val="yellow"/>
        </w:rPr>
      </w:pPr>
      <w:r>
        <w:rPr>
          <w:highlight w:val="yellow"/>
        </w:rPr>
        <w:t>Rséc Y</w:t>
      </w:r>
    </w:p>
    <w:tbl>
      <w:tblPr>
        <w:tblStyle w:val="BETabelle1"/>
        <w:tblW w:w="0" w:type="auto"/>
        <w:tblLook w:val="04A0" w:firstRow="1" w:lastRow="0" w:firstColumn="1" w:lastColumn="0" w:noHBand="0" w:noVBand="1"/>
      </w:tblPr>
      <w:tblGrid>
        <w:gridCol w:w="9978"/>
      </w:tblGrid>
      <w:tr w:rsidR="00B513C6" w14:paraId="24E11C92" w14:textId="77777777" w:rsidTr="00DE56D1">
        <w:trPr>
          <w:cnfStyle w:val="100000000000" w:firstRow="1" w:lastRow="0" w:firstColumn="0" w:lastColumn="0" w:oddVBand="0" w:evenVBand="0" w:oddHBand="0" w:evenHBand="0" w:firstRowFirstColumn="0" w:firstRowLastColumn="0" w:lastRowFirstColumn="0" w:lastRowLastColumn="0"/>
        </w:trPr>
        <w:tc>
          <w:tcPr>
            <w:tcW w:w="9978" w:type="dxa"/>
          </w:tcPr>
          <w:p w14:paraId="72FB11A7" w14:textId="77777777" w:rsidR="00B513C6" w:rsidRDefault="00B513C6" w:rsidP="00DE56D1">
            <w:r>
              <w:t xml:space="preserve">Lieu et date : </w:t>
            </w:r>
          </w:p>
        </w:tc>
      </w:tr>
    </w:tbl>
    <w:p w14:paraId="6B11CBE7" w14:textId="1C067F87" w:rsidR="00B513C6" w:rsidRDefault="00B513C6" w:rsidP="00B513C6"/>
    <w:p w14:paraId="1E0E7CBE" w14:textId="77777777" w:rsidR="00B513C6" w:rsidRPr="00767D40" w:rsidRDefault="00B513C6" w:rsidP="00B513C6"/>
    <w:tbl>
      <w:tblPr>
        <w:tblStyle w:val="BETabelle1"/>
        <w:tblW w:w="0" w:type="auto"/>
        <w:tblLook w:val="04A0" w:firstRow="1" w:lastRow="0" w:firstColumn="1" w:lastColumn="0" w:noHBand="0" w:noVBand="1"/>
      </w:tblPr>
      <w:tblGrid>
        <w:gridCol w:w="9978"/>
      </w:tblGrid>
      <w:tr w:rsidR="00B513C6" w14:paraId="67347964" w14:textId="77777777" w:rsidTr="00DE56D1">
        <w:trPr>
          <w:cnfStyle w:val="100000000000" w:firstRow="1" w:lastRow="0" w:firstColumn="0" w:lastColumn="0" w:oddVBand="0" w:evenVBand="0" w:oddHBand="0" w:evenHBand="0" w:firstRowFirstColumn="0" w:firstRowLastColumn="0" w:lastRowFirstColumn="0" w:lastRowLastColumn="0"/>
        </w:trPr>
        <w:tc>
          <w:tcPr>
            <w:tcW w:w="9978" w:type="dxa"/>
          </w:tcPr>
          <w:p w14:paraId="2CD44A55" w14:textId="77777777" w:rsidR="00B513C6" w:rsidRDefault="00B513C6" w:rsidP="00DE56D1">
            <w:r>
              <w:t>Signature(s) :</w:t>
            </w:r>
          </w:p>
        </w:tc>
      </w:tr>
    </w:tbl>
    <w:p w14:paraId="5E114525" w14:textId="453FBAC1" w:rsidR="00827703" w:rsidRPr="00A06650" w:rsidRDefault="00B513C6" w:rsidP="00237DB0">
      <w:pPr>
        <w:pStyle w:val="berschrift2"/>
        <w:spacing w:after="40" w:line="240" w:lineRule="auto"/>
        <w:rPr>
          <w:highlight w:val="yellow"/>
        </w:rPr>
      </w:pPr>
      <w:r>
        <w:rPr>
          <w:highlight w:val="yellow"/>
        </w:rPr>
        <w:t>Rséc Z</w:t>
      </w:r>
    </w:p>
    <w:tbl>
      <w:tblPr>
        <w:tblStyle w:val="BETabelle1"/>
        <w:tblW w:w="0" w:type="auto"/>
        <w:tblLook w:val="04A0" w:firstRow="1" w:lastRow="0" w:firstColumn="1" w:lastColumn="0" w:noHBand="0" w:noVBand="1"/>
      </w:tblPr>
      <w:tblGrid>
        <w:gridCol w:w="9978"/>
      </w:tblGrid>
      <w:tr w:rsidR="00827703" w14:paraId="4560B601" w14:textId="77777777" w:rsidTr="00DE56D1">
        <w:trPr>
          <w:cnfStyle w:val="100000000000" w:firstRow="1" w:lastRow="0" w:firstColumn="0" w:lastColumn="0" w:oddVBand="0" w:evenVBand="0" w:oddHBand="0" w:evenHBand="0" w:firstRowFirstColumn="0" w:firstRowLastColumn="0" w:lastRowFirstColumn="0" w:lastRowLastColumn="0"/>
        </w:trPr>
        <w:tc>
          <w:tcPr>
            <w:tcW w:w="9978" w:type="dxa"/>
          </w:tcPr>
          <w:p w14:paraId="57968B09" w14:textId="77777777" w:rsidR="00827703" w:rsidRDefault="00827703" w:rsidP="00DE56D1">
            <w:r>
              <w:t xml:space="preserve">Lieu et date : </w:t>
            </w:r>
          </w:p>
        </w:tc>
      </w:tr>
    </w:tbl>
    <w:p w14:paraId="761ABABE" w14:textId="16AE79B4" w:rsidR="00827703" w:rsidRDefault="00827703" w:rsidP="00827703"/>
    <w:p w14:paraId="3E7FBB31" w14:textId="77777777" w:rsidR="001D6A3E" w:rsidRPr="00767D40" w:rsidRDefault="001D6A3E" w:rsidP="00827703"/>
    <w:tbl>
      <w:tblPr>
        <w:tblStyle w:val="BETabelle1"/>
        <w:tblW w:w="0" w:type="auto"/>
        <w:tblLook w:val="04A0" w:firstRow="1" w:lastRow="0" w:firstColumn="1" w:lastColumn="0" w:noHBand="0" w:noVBand="1"/>
      </w:tblPr>
      <w:tblGrid>
        <w:gridCol w:w="9978"/>
      </w:tblGrid>
      <w:tr w:rsidR="00827703" w14:paraId="5BBE3529" w14:textId="77777777" w:rsidTr="00DE56D1">
        <w:trPr>
          <w:cnfStyle w:val="100000000000" w:firstRow="1" w:lastRow="0" w:firstColumn="0" w:lastColumn="0" w:oddVBand="0" w:evenVBand="0" w:oddHBand="0" w:evenHBand="0" w:firstRowFirstColumn="0" w:firstRowLastColumn="0" w:lastRowFirstColumn="0" w:lastRowLastColumn="0"/>
        </w:trPr>
        <w:tc>
          <w:tcPr>
            <w:tcW w:w="9978" w:type="dxa"/>
          </w:tcPr>
          <w:p w14:paraId="7A7B000F" w14:textId="77777777" w:rsidR="00827703" w:rsidRDefault="00827703" w:rsidP="00DE56D1">
            <w:r>
              <w:t>Signature(s) :</w:t>
            </w:r>
          </w:p>
        </w:tc>
      </w:tr>
    </w:tbl>
    <w:p w14:paraId="5387C5CA" w14:textId="199F88E9" w:rsidR="00767D40" w:rsidRDefault="00D8621E" w:rsidP="00237DB0">
      <w:pPr>
        <w:pStyle w:val="berschrift2"/>
        <w:spacing w:after="40" w:line="240" w:lineRule="auto"/>
      </w:pPr>
      <w:r>
        <w:rPr>
          <w:highlight w:val="yellow"/>
        </w:rPr>
        <w:t>Organisme responsable X</w:t>
      </w:r>
    </w:p>
    <w:tbl>
      <w:tblPr>
        <w:tblStyle w:val="BETabelle1"/>
        <w:tblW w:w="0" w:type="auto"/>
        <w:tblLook w:val="04A0" w:firstRow="1" w:lastRow="0" w:firstColumn="1" w:lastColumn="0" w:noHBand="0" w:noVBand="1"/>
      </w:tblPr>
      <w:tblGrid>
        <w:gridCol w:w="9978"/>
      </w:tblGrid>
      <w:tr w:rsidR="00767D40" w14:paraId="2846EB3A" w14:textId="77777777" w:rsidTr="0018098C">
        <w:trPr>
          <w:cnfStyle w:val="100000000000" w:firstRow="1" w:lastRow="0" w:firstColumn="0" w:lastColumn="0" w:oddVBand="0" w:evenVBand="0" w:oddHBand="0" w:evenHBand="0" w:firstRowFirstColumn="0" w:firstRowLastColumn="0" w:lastRowFirstColumn="0" w:lastRowLastColumn="0"/>
        </w:trPr>
        <w:tc>
          <w:tcPr>
            <w:tcW w:w="9978" w:type="dxa"/>
          </w:tcPr>
          <w:p w14:paraId="20D50C55" w14:textId="77777777" w:rsidR="00767D40" w:rsidRDefault="00767D40" w:rsidP="00767D40">
            <w:r>
              <w:t xml:space="preserve">Lieu et date : </w:t>
            </w:r>
          </w:p>
        </w:tc>
      </w:tr>
    </w:tbl>
    <w:p w14:paraId="6CE00042" w14:textId="77777777" w:rsidR="001D6A3E" w:rsidRDefault="001D6A3E" w:rsidP="00767D40"/>
    <w:p w14:paraId="6A145E04" w14:textId="77777777" w:rsidR="00767D40" w:rsidRPr="00767D40" w:rsidRDefault="00767D40" w:rsidP="00767D40"/>
    <w:tbl>
      <w:tblPr>
        <w:tblStyle w:val="BETabelle1"/>
        <w:tblW w:w="0" w:type="auto"/>
        <w:tblLook w:val="04A0" w:firstRow="1" w:lastRow="0" w:firstColumn="1" w:lastColumn="0" w:noHBand="0" w:noVBand="1"/>
      </w:tblPr>
      <w:tblGrid>
        <w:gridCol w:w="9978"/>
      </w:tblGrid>
      <w:tr w:rsidR="00767D40" w14:paraId="65760CA3" w14:textId="77777777" w:rsidTr="0018098C">
        <w:trPr>
          <w:cnfStyle w:val="100000000000" w:firstRow="1" w:lastRow="0" w:firstColumn="0" w:lastColumn="0" w:oddVBand="0" w:evenVBand="0" w:oddHBand="0" w:evenHBand="0" w:firstRowFirstColumn="0" w:firstRowLastColumn="0" w:lastRowFirstColumn="0" w:lastRowLastColumn="0"/>
        </w:trPr>
        <w:tc>
          <w:tcPr>
            <w:tcW w:w="9978" w:type="dxa"/>
          </w:tcPr>
          <w:p w14:paraId="2A67A6C8" w14:textId="77777777" w:rsidR="00767D40" w:rsidRDefault="00767D40" w:rsidP="0018098C">
            <w:r>
              <w:t>Signature(s) :</w:t>
            </w:r>
          </w:p>
        </w:tc>
      </w:tr>
    </w:tbl>
    <w:p w14:paraId="7D6A87DA" w14:textId="5F324FF4" w:rsidR="0063607E" w:rsidRDefault="0063607E" w:rsidP="00237DB0">
      <w:pPr>
        <w:pStyle w:val="berschrift2"/>
        <w:spacing w:after="40" w:line="240" w:lineRule="auto"/>
      </w:pPr>
      <w:r>
        <w:rPr>
          <w:highlight w:val="yellow"/>
        </w:rPr>
        <w:t>Organisme responsable Y</w:t>
      </w:r>
      <w:r>
        <w:t xml:space="preserve"> avec responsabilité pour les </w:t>
      </w:r>
      <w:r w:rsidR="008F3153">
        <w:t>complexes de forêt protectrice</w:t>
      </w:r>
      <w:r>
        <w:t xml:space="preserve"> </w:t>
      </w:r>
      <w:r>
        <w:rPr>
          <w:highlight w:val="yellow"/>
        </w:rPr>
        <w:t>X, Y et Z</w:t>
      </w:r>
    </w:p>
    <w:tbl>
      <w:tblPr>
        <w:tblStyle w:val="BETabelle1"/>
        <w:tblW w:w="0" w:type="auto"/>
        <w:tblLook w:val="04A0" w:firstRow="1" w:lastRow="0" w:firstColumn="1" w:lastColumn="0" w:noHBand="0" w:noVBand="1"/>
      </w:tblPr>
      <w:tblGrid>
        <w:gridCol w:w="9978"/>
      </w:tblGrid>
      <w:tr w:rsidR="0063607E" w14:paraId="1952F995" w14:textId="77777777" w:rsidTr="00276291">
        <w:trPr>
          <w:cnfStyle w:val="100000000000" w:firstRow="1" w:lastRow="0" w:firstColumn="0" w:lastColumn="0" w:oddVBand="0" w:evenVBand="0" w:oddHBand="0" w:evenHBand="0" w:firstRowFirstColumn="0" w:firstRowLastColumn="0" w:lastRowFirstColumn="0" w:lastRowLastColumn="0"/>
        </w:trPr>
        <w:tc>
          <w:tcPr>
            <w:tcW w:w="9978" w:type="dxa"/>
          </w:tcPr>
          <w:p w14:paraId="7AEAB5F2" w14:textId="77777777" w:rsidR="0063607E" w:rsidRDefault="0063607E" w:rsidP="00276291">
            <w:r>
              <w:t xml:space="preserve">Lieu et date : </w:t>
            </w:r>
          </w:p>
        </w:tc>
      </w:tr>
    </w:tbl>
    <w:p w14:paraId="1F3D7590" w14:textId="77777777" w:rsidR="0063607E" w:rsidRDefault="0063607E" w:rsidP="0063607E"/>
    <w:p w14:paraId="42E3EFDA" w14:textId="77777777" w:rsidR="0063607E" w:rsidRPr="00767D40" w:rsidRDefault="0063607E" w:rsidP="0063607E"/>
    <w:tbl>
      <w:tblPr>
        <w:tblStyle w:val="BETabelle1"/>
        <w:tblW w:w="0" w:type="auto"/>
        <w:tblLook w:val="04A0" w:firstRow="1" w:lastRow="0" w:firstColumn="1" w:lastColumn="0" w:noHBand="0" w:noVBand="1"/>
      </w:tblPr>
      <w:tblGrid>
        <w:gridCol w:w="9978"/>
      </w:tblGrid>
      <w:tr w:rsidR="0063607E" w14:paraId="587A518E" w14:textId="77777777" w:rsidTr="00276291">
        <w:trPr>
          <w:cnfStyle w:val="100000000000" w:firstRow="1" w:lastRow="0" w:firstColumn="0" w:lastColumn="0" w:oddVBand="0" w:evenVBand="0" w:oddHBand="0" w:evenHBand="0" w:firstRowFirstColumn="0" w:firstRowLastColumn="0" w:lastRowFirstColumn="0" w:lastRowLastColumn="0"/>
        </w:trPr>
        <w:tc>
          <w:tcPr>
            <w:tcW w:w="9978" w:type="dxa"/>
          </w:tcPr>
          <w:p w14:paraId="3D754F91" w14:textId="77777777" w:rsidR="0063607E" w:rsidRDefault="0063607E" w:rsidP="00276291">
            <w:r>
              <w:t>Signature(s) :</w:t>
            </w:r>
          </w:p>
        </w:tc>
      </w:tr>
    </w:tbl>
    <w:p w14:paraId="06954766" w14:textId="45B25A74" w:rsidR="005F4962" w:rsidRDefault="005F4962" w:rsidP="00FA4751">
      <w:pPr>
        <w:pStyle w:val="berschrift1"/>
      </w:pPr>
      <w:r>
        <w:lastRenderedPageBreak/>
        <w:t>Annexe</w:t>
      </w:r>
    </w:p>
    <w:p w14:paraId="0CA9E536" w14:textId="61294404" w:rsidR="00F50E81" w:rsidRDefault="00F50E81" w:rsidP="00F50E81">
      <w:pPr>
        <w:pStyle w:val="Listenabsatz"/>
        <w:numPr>
          <w:ilvl w:val="0"/>
          <w:numId w:val="35"/>
        </w:numPr>
        <w:ind w:left="426"/>
      </w:pPr>
      <w:r>
        <w:t>Estimation du besoin de plantation d’arbres</w:t>
      </w:r>
    </w:p>
    <w:p w14:paraId="14FCFA47" w14:textId="70741D30" w:rsidR="00690271" w:rsidRDefault="00690271" w:rsidP="00C514EC">
      <w:pPr>
        <w:pStyle w:val="Listenabsatz"/>
        <w:numPr>
          <w:ilvl w:val="0"/>
          <w:numId w:val="35"/>
        </w:numPr>
        <w:ind w:left="426"/>
      </w:pPr>
      <w:r>
        <w:t xml:space="preserve">Carte </w:t>
      </w:r>
      <w:r w:rsidR="00A4549F">
        <w:t>planification des mesures</w:t>
      </w:r>
    </w:p>
    <w:p w14:paraId="4B80EF77" w14:textId="169A4B3E" w:rsidR="00A4549F" w:rsidRDefault="00A4549F" w:rsidP="00C514EC">
      <w:pPr>
        <w:pStyle w:val="Listenabsatz"/>
        <w:numPr>
          <w:ilvl w:val="0"/>
          <w:numId w:val="35"/>
        </w:numPr>
        <w:ind w:left="426"/>
      </w:pPr>
      <w:r>
        <w:t>Carte planification générale</w:t>
      </w:r>
    </w:p>
    <w:p w14:paraId="6889EBDC" w14:textId="32CC4AF5" w:rsidR="005F4962" w:rsidRDefault="005F4962" w:rsidP="00C514EC">
      <w:pPr>
        <w:pStyle w:val="Listenabsatz"/>
        <w:numPr>
          <w:ilvl w:val="0"/>
          <w:numId w:val="35"/>
        </w:numPr>
        <w:ind w:left="426"/>
      </w:pPr>
      <w:r>
        <w:t xml:space="preserve">Formulaire 2 </w:t>
      </w:r>
      <w:r w:rsidR="00F50E81">
        <w:t xml:space="preserve">de </w:t>
      </w:r>
      <w:r>
        <w:t xml:space="preserve">NaiS pour tous les </w:t>
      </w:r>
      <w:r w:rsidR="008F3153">
        <w:t xml:space="preserve">complexes de forêt protectrice </w:t>
      </w:r>
      <w:r>
        <w:t>présentant une priorité élevée</w:t>
      </w:r>
    </w:p>
    <w:p w14:paraId="2C5035C9" w14:textId="114B6B87" w:rsidR="007D6363" w:rsidRDefault="007D6363" w:rsidP="007C4B06">
      <w:pPr>
        <w:ind w:left="66"/>
      </w:pPr>
    </w:p>
    <w:p w14:paraId="1568D2C4" w14:textId="77777777" w:rsidR="009312A7" w:rsidRDefault="009312A7" w:rsidP="007C4B06">
      <w:pPr>
        <w:ind w:left="66"/>
      </w:pPr>
    </w:p>
    <w:p w14:paraId="46BB02E8" w14:textId="77777777" w:rsidR="007D6363" w:rsidRDefault="007D6363" w:rsidP="007C4B06">
      <w:pPr>
        <w:ind w:left="66"/>
        <w:sectPr w:rsidR="007D6363" w:rsidSect="0091288A">
          <w:pgSz w:w="11906" w:h="16838"/>
          <w:pgMar w:top="1701" w:right="567" w:bottom="851" w:left="1361" w:header="482" w:footer="454" w:gutter="0"/>
          <w:cols w:space="708"/>
          <w:docGrid w:linePitch="360"/>
        </w:sectPr>
      </w:pPr>
    </w:p>
    <w:p w14:paraId="10F5A3CD" w14:textId="6287EBCA" w:rsidR="00C514EC" w:rsidRDefault="005A57E5" w:rsidP="007C4B06">
      <w:pPr>
        <w:pStyle w:val="berschrift2"/>
        <w:pageBreakBefore/>
      </w:pPr>
      <w:r>
        <w:lastRenderedPageBreak/>
        <w:t xml:space="preserve">Estimation du besoin de plantation </w:t>
      </w:r>
      <w:r w:rsidR="00583969">
        <w:t xml:space="preserve">d’arbres </w:t>
      </w:r>
      <w:r>
        <w:t>pour la période 202</w:t>
      </w:r>
      <w:r>
        <w:rPr>
          <w:highlight w:val="yellow"/>
        </w:rPr>
        <w:t>X</w:t>
      </w:r>
      <w:r w:rsidR="00583969" w:rsidRPr="000C219C">
        <w:rPr>
          <w:bCs/>
        </w:rPr>
        <w:sym w:font="Symbol" w:char="F02D"/>
      </w:r>
      <w:r>
        <w:t>2028</w:t>
      </w:r>
    </w:p>
    <w:tbl>
      <w:tblPr>
        <w:tblStyle w:val="EinfacheTabelle1"/>
        <w:tblpPr w:leftFromText="141" w:rightFromText="141" w:vertAnchor="text" w:tblpY="1"/>
        <w:tblOverlap w:val="never"/>
        <w:tblW w:w="9918" w:type="dxa"/>
        <w:tblLayout w:type="fixed"/>
        <w:tblLook w:val="04A0" w:firstRow="1" w:lastRow="0" w:firstColumn="1" w:lastColumn="0" w:noHBand="0" w:noVBand="1"/>
      </w:tblPr>
      <w:tblGrid>
        <w:gridCol w:w="1129"/>
        <w:gridCol w:w="1134"/>
        <w:gridCol w:w="1276"/>
        <w:gridCol w:w="1701"/>
        <w:gridCol w:w="4678"/>
      </w:tblGrid>
      <w:tr w:rsidR="00D00C99" w:rsidRPr="00DC4835" w14:paraId="2241D091" w14:textId="662219DD" w:rsidTr="00AC2BF5">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129" w:type="dxa"/>
          </w:tcPr>
          <w:p w14:paraId="4BE7BC2B" w14:textId="77777777" w:rsidR="00583969" w:rsidRDefault="00D00C99" w:rsidP="006C1EC4">
            <w:pPr>
              <w:pStyle w:val="Text85pt"/>
              <w:rPr>
                <w:b w:val="0"/>
                <w:bCs/>
              </w:rPr>
            </w:pPr>
            <w:r>
              <w:t xml:space="preserve">ID </w:t>
            </w:r>
            <w:r w:rsidR="008F3153">
              <w:t>du</w:t>
            </w:r>
          </w:p>
          <w:p w14:paraId="64BEDB29" w14:textId="2D6D0F11" w:rsidR="00D00C99" w:rsidRPr="00DC4835" w:rsidRDefault="008F3153" w:rsidP="006C1EC4">
            <w:pPr>
              <w:pStyle w:val="Text85pt"/>
            </w:pPr>
            <w:r>
              <w:t>co</w:t>
            </w:r>
            <w:r w:rsidR="00583969">
              <w:t>m</w:t>
            </w:r>
            <w:r>
              <w:t>plexe</w:t>
            </w:r>
          </w:p>
        </w:tc>
        <w:tc>
          <w:tcPr>
            <w:tcW w:w="1134" w:type="dxa"/>
          </w:tcPr>
          <w:p w14:paraId="0DE8DABF" w14:textId="0088FCC5" w:rsidR="00D00C99" w:rsidRPr="00DC4835" w:rsidRDefault="00D00C99" w:rsidP="006C1EC4">
            <w:pPr>
              <w:pStyle w:val="Text85pt"/>
              <w:cnfStyle w:val="100000000000" w:firstRow="1" w:lastRow="0" w:firstColumn="0" w:lastColumn="0" w:oddVBand="0" w:evenVBand="0" w:oddHBand="0" w:evenHBand="0" w:firstRowFirstColumn="0" w:firstRowLastColumn="0" w:lastRowFirstColumn="0" w:lastRowLastColumn="0"/>
            </w:pPr>
            <w:r>
              <w:t xml:space="preserve">Station </w:t>
            </w:r>
            <w:r w:rsidR="00583969">
              <w:br/>
            </w:r>
            <w:r>
              <w:t>forestière</w:t>
            </w:r>
          </w:p>
        </w:tc>
        <w:tc>
          <w:tcPr>
            <w:tcW w:w="1276" w:type="dxa"/>
            <w:noWrap/>
          </w:tcPr>
          <w:p w14:paraId="65F8171F" w14:textId="6BC53155" w:rsidR="00D00C99" w:rsidRPr="00DC4835" w:rsidRDefault="00D00C99" w:rsidP="006C1EC4">
            <w:pPr>
              <w:pStyle w:val="Text85pt"/>
              <w:cnfStyle w:val="100000000000" w:firstRow="1" w:lastRow="0" w:firstColumn="0" w:lastColumn="0" w:oddVBand="0" w:evenVBand="0" w:oddHBand="0" w:evenHBand="0" w:firstRowFirstColumn="0" w:firstRowLastColumn="0" w:lastRowFirstColumn="0" w:lastRowLastColumn="0"/>
            </w:pPr>
            <w:r>
              <w:t>Altitude [m]</w:t>
            </w:r>
          </w:p>
        </w:tc>
        <w:tc>
          <w:tcPr>
            <w:tcW w:w="1701" w:type="dxa"/>
            <w:noWrap/>
          </w:tcPr>
          <w:p w14:paraId="42B1A132" w14:textId="3A046626" w:rsidR="00D00C99" w:rsidRPr="00DC4835" w:rsidRDefault="00D00C99" w:rsidP="006C1EC4">
            <w:pPr>
              <w:pStyle w:val="Text85pt"/>
              <w:cnfStyle w:val="100000000000" w:firstRow="1" w:lastRow="0" w:firstColumn="0" w:lastColumn="0" w:oddVBand="0" w:evenVBand="0" w:oddHBand="0" w:evenHBand="0" w:firstRowFirstColumn="0" w:firstRowLastColumn="0" w:lastRowFirstColumn="0" w:lastRowLastColumn="0"/>
            </w:pPr>
            <w:r>
              <w:t>Nombre de plants</w:t>
            </w:r>
          </w:p>
        </w:tc>
        <w:tc>
          <w:tcPr>
            <w:tcW w:w="4678" w:type="dxa"/>
          </w:tcPr>
          <w:p w14:paraId="05833016" w14:textId="712423FE" w:rsidR="00D00C99" w:rsidRPr="00DC4835" w:rsidRDefault="00764D93" w:rsidP="006C1EC4">
            <w:pPr>
              <w:pStyle w:val="Text85pt"/>
              <w:cnfStyle w:val="100000000000" w:firstRow="1" w:lastRow="0" w:firstColumn="0" w:lastColumn="0" w:oddVBand="0" w:evenVBand="0" w:oddHBand="0" w:evenHBand="0" w:firstRowFirstColumn="0" w:firstRowLastColumn="0" w:lastRowFirstColumn="0" w:lastRowLastColumn="0"/>
              <w:rPr>
                <w:highlight w:val="yellow"/>
              </w:rPr>
            </w:pPr>
            <w:r>
              <w:t>Essences principales prévues</w:t>
            </w:r>
          </w:p>
        </w:tc>
      </w:tr>
      <w:tr w:rsidR="00D00C99" w:rsidRPr="009C43E6" w14:paraId="6712ACF6" w14:textId="53FA1D56" w:rsidTr="00583969">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129" w:type="dxa"/>
          </w:tcPr>
          <w:p w14:paraId="2A93E83A" w14:textId="62855EE3" w:rsidR="00D00C99" w:rsidRPr="00DB5B3D" w:rsidRDefault="00D00C99" w:rsidP="006C1EC4">
            <w:pPr>
              <w:pStyle w:val="Text85pt"/>
              <w:rPr>
                <w:bCs/>
                <w:highlight w:val="yellow"/>
              </w:rPr>
            </w:pPr>
            <w:r w:rsidRPr="00DB5B3D">
              <w:rPr>
                <w:bCs/>
                <w:highlight w:val="yellow"/>
              </w:rPr>
              <w:t>1</w:t>
            </w:r>
          </w:p>
        </w:tc>
        <w:tc>
          <w:tcPr>
            <w:tcW w:w="1134" w:type="dxa"/>
          </w:tcPr>
          <w:p w14:paraId="15784B97" w14:textId="77777777" w:rsidR="00D00C99" w:rsidRPr="009C43E6" w:rsidRDefault="00D00C99" w:rsidP="006C1EC4">
            <w:pPr>
              <w:pStyle w:val="Text85pt"/>
              <w:cnfStyle w:val="000000100000" w:firstRow="0" w:lastRow="0" w:firstColumn="0" w:lastColumn="0" w:oddVBand="0" w:evenVBand="0" w:oddHBand="1" w:evenHBand="0" w:firstRowFirstColumn="0" w:firstRowLastColumn="0" w:lastRowFirstColumn="0" w:lastRowLastColumn="0"/>
              <w:rPr>
                <w:lang w:eastAsia="de-CH"/>
              </w:rPr>
            </w:pPr>
          </w:p>
        </w:tc>
        <w:tc>
          <w:tcPr>
            <w:tcW w:w="1276" w:type="dxa"/>
            <w:noWrap/>
          </w:tcPr>
          <w:p w14:paraId="710E11D4" w14:textId="391C8071" w:rsidR="00D00C99" w:rsidRPr="009C43E6" w:rsidRDefault="00D00C99" w:rsidP="006C1EC4">
            <w:pPr>
              <w:pStyle w:val="Text85pt"/>
              <w:cnfStyle w:val="000000100000" w:firstRow="0" w:lastRow="0" w:firstColumn="0" w:lastColumn="0" w:oddVBand="0" w:evenVBand="0" w:oddHBand="1" w:evenHBand="0" w:firstRowFirstColumn="0" w:firstRowLastColumn="0" w:lastRowFirstColumn="0" w:lastRowLastColumn="0"/>
              <w:rPr>
                <w:lang w:eastAsia="de-CH"/>
              </w:rPr>
            </w:pPr>
          </w:p>
        </w:tc>
        <w:tc>
          <w:tcPr>
            <w:tcW w:w="1701" w:type="dxa"/>
            <w:noWrap/>
          </w:tcPr>
          <w:p w14:paraId="15DE2429" w14:textId="66039E34" w:rsidR="00D00C99" w:rsidRPr="009C43E6" w:rsidRDefault="00D00C99" w:rsidP="006C1EC4">
            <w:pPr>
              <w:pStyle w:val="Text85pt"/>
              <w:cnfStyle w:val="000000100000" w:firstRow="0" w:lastRow="0" w:firstColumn="0" w:lastColumn="0" w:oddVBand="0" w:evenVBand="0" w:oddHBand="1" w:evenHBand="0" w:firstRowFirstColumn="0" w:firstRowLastColumn="0" w:lastRowFirstColumn="0" w:lastRowLastColumn="0"/>
              <w:rPr>
                <w:lang w:eastAsia="de-CH"/>
              </w:rPr>
            </w:pPr>
          </w:p>
        </w:tc>
        <w:tc>
          <w:tcPr>
            <w:tcW w:w="4678" w:type="dxa"/>
          </w:tcPr>
          <w:p w14:paraId="7AEB7458" w14:textId="77777777" w:rsidR="00D00C99" w:rsidRPr="009C43E6" w:rsidRDefault="00D00C99" w:rsidP="006C1EC4">
            <w:pPr>
              <w:pStyle w:val="Text85pt"/>
              <w:cnfStyle w:val="000000100000" w:firstRow="0" w:lastRow="0" w:firstColumn="0" w:lastColumn="0" w:oddVBand="0" w:evenVBand="0" w:oddHBand="1" w:evenHBand="0" w:firstRowFirstColumn="0" w:firstRowLastColumn="0" w:lastRowFirstColumn="0" w:lastRowLastColumn="0"/>
              <w:rPr>
                <w:lang w:eastAsia="de-CH"/>
              </w:rPr>
            </w:pPr>
          </w:p>
        </w:tc>
      </w:tr>
      <w:tr w:rsidR="00D00C99" w:rsidRPr="009C43E6" w14:paraId="7D3B5B2A" w14:textId="00B9F45D" w:rsidTr="00583969">
        <w:trPr>
          <w:trHeight w:val="299"/>
        </w:trPr>
        <w:tc>
          <w:tcPr>
            <w:cnfStyle w:val="001000000000" w:firstRow="0" w:lastRow="0" w:firstColumn="1" w:lastColumn="0" w:oddVBand="0" w:evenVBand="0" w:oddHBand="0" w:evenHBand="0" w:firstRowFirstColumn="0" w:firstRowLastColumn="0" w:lastRowFirstColumn="0" w:lastRowLastColumn="0"/>
            <w:tcW w:w="1129" w:type="dxa"/>
          </w:tcPr>
          <w:p w14:paraId="5B6C9763" w14:textId="6CFB3714" w:rsidR="00D00C99" w:rsidRPr="00DB5B3D" w:rsidRDefault="00D00C99" w:rsidP="006C1EC4">
            <w:pPr>
              <w:pStyle w:val="Text85pt"/>
              <w:rPr>
                <w:bCs/>
                <w:highlight w:val="yellow"/>
              </w:rPr>
            </w:pPr>
            <w:r w:rsidRPr="00DB5B3D">
              <w:rPr>
                <w:bCs/>
                <w:highlight w:val="yellow"/>
              </w:rPr>
              <w:t>2</w:t>
            </w:r>
          </w:p>
        </w:tc>
        <w:tc>
          <w:tcPr>
            <w:tcW w:w="1134" w:type="dxa"/>
          </w:tcPr>
          <w:p w14:paraId="5718FFF4" w14:textId="77777777" w:rsidR="00D00C99" w:rsidRPr="009C43E6" w:rsidRDefault="00D00C99" w:rsidP="006C1EC4">
            <w:pPr>
              <w:pStyle w:val="Text85pt"/>
              <w:cnfStyle w:val="000000000000" w:firstRow="0" w:lastRow="0" w:firstColumn="0" w:lastColumn="0" w:oddVBand="0" w:evenVBand="0" w:oddHBand="0" w:evenHBand="0" w:firstRowFirstColumn="0" w:firstRowLastColumn="0" w:lastRowFirstColumn="0" w:lastRowLastColumn="0"/>
              <w:rPr>
                <w:lang w:eastAsia="de-CH"/>
              </w:rPr>
            </w:pPr>
          </w:p>
        </w:tc>
        <w:tc>
          <w:tcPr>
            <w:tcW w:w="1276" w:type="dxa"/>
            <w:noWrap/>
          </w:tcPr>
          <w:p w14:paraId="7517A4C2" w14:textId="42F89FD8" w:rsidR="00D00C99" w:rsidRPr="009C43E6" w:rsidRDefault="00D00C99" w:rsidP="006C1EC4">
            <w:pPr>
              <w:pStyle w:val="Text85pt"/>
              <w:cnfStyle w:val="000000000000" w:firstRow="0" w:lastRow="0" w:firstColumn="0" w:lastColumn="0" w:oddVBand="0" w:evenVBand="0" w:oddHBand="0" w:evenHBand="0" w:firstRowFirstColumn="0" w:firstRowLastColumn="0" w:lastRowFirstColumn="0" w:lastRowLastColumn="0"/>
              <w:rPr>
                <w:lang w:eastAsia="de-CH"/>
              </w:rPr>
            </w:pPr>
          </w:p>
        </w:tc>
        <w:tc>
          <w:tcPr>
            <w:tcW w:w="1701" w:type="dxa"/>
            <w:noWrap/>
          </w:tcPr>
          <w:p w14:paraId="464F3B2F" w14:textId="2E14F934" w:rsidR="00D00C99" w:rsidRPr="009C43E6" w:rsidRDefault="00D00C99" w:rsidP="006C1EC4">
            <w:pPr>
              <w:pStyle w:val="Text85pt"/>
              <w:cnfStyle w:val="000000000000" w:firstRow="0" w:lastRow="0" w:firstColumn="0" w:lastColumn="0" w:oddVBand="0" w:evenVBand="0" w:oddHBand="0" w:evenHBand="0" w:firstRowFirstColumn="0" w:firstRowLastColumn="0" w:lastRowFirstColumn="0" w:lastRowLastColumn="0"/>
              <w:rPr>
                <w:lang w:eastAsia="de-CH"/>
              </w:rPr>
            </w:pPr>
          </w:p>
        </w:tc>
        <w:tc>
          <w:tcPr>
            <w:tcW w:w="4678" w:type="dxa"/>
          </w:tcPr>
          <w:p w14:paraId="0544EDAC" w14:textId="77777777" w:rsidR="00D00C99" w:rsidRPr="009C43E6" w:rsidRDefault="00D00C99" w:rsidP="006C1EC4">
            <w:pPr>
              <w:pStyle w:val="Text85pt"/>
              <w:cnfStyle w:val="000000000000" w:firstRow="0" w:lastRow="0" w:firstColumn="0" w:lastColumn="0" w:oddVBand="0" w:evenVBand="0" w:oddHBand="0" w:evenHBand="0" w:firstRowFirstColumn="0" w:firstRowLastColumn="0" w:lastRowFirstColumn="0" w:lastRowLastColumn="0"/>
              <w:rPr>
                <w:lang w:eastAsia="de-CH"/>
              </w:rPr>
            </w:pPr>
          </w:p>
        </w:tc>
      </w:tr>
      <w:tr w:rsidR="00D00C99" w:rsidRPr="009C43E6" w14:paraId="16245A76" w14:textId="4E9F0C93" w:rsidTr="00583969">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129" w:type="dxa"/>
          </w:tcPr>
          <w:p w14:paraId="2DE90763" w14:textId="7B0B64E2" w:rsidR="00D00C99" w:rsidRPr="00DB5B3D" w:rsidRDefault="00D00C99" w:rsidP="006C1EC4">
            <w:pPr>
              <w:pStyle w:val="Text85pt"/>
              <w:rPr>
                <w:bCs/>
                <w:highlight w:val="yellow"/>
              </w:rPr>
            </w:pPr>
            <w:r w:rsidRPr="00DB5B3D">
              <w:rPr>
                <w:bCs/>
                <w:highlight w:val="yellow"/>
              </w:rPr>
              <w:t>3</w:t>
            </w:r>
          </w:p>
        </w:tc>
        <w:tc>
          <w:tcPr>
            <w:tcW w:w="1134" w:type="dxa"/>
          </w:tcPr>
          <w:p w14:paraId="69F9D61F" w14:textId="77777777" w:rsidR="00D00C99" w:rsidRPr="009C43E6" w:rsidRDefault="00D00C99" w:rsidP="006C1EC4">
            <w:pPr>
              <w:pStyle w:val="Text85pt"/>
              <w:cnfStyle w:val="000000100000" w:firstRow="0" w:lastRow="0" w:firstColumn="0" w:lastColumn="0" w:oddVBand="0" w:evenVBand="0" w:oddHBand="1" w:evenHBand="0" w:firstRowFirstColumn="0" w:firstRowLastColumn="0" w:lastRowFirstColumn="0" w:lastRowLastColumn="0"/>
              <w:rPr>
                <w:lang w:eastAsia="de-CH"/>
              </w:rPr>
            </w:pPr>
          </w:p>
        </w:tc>
        <w:tc>
          <w:tcPr>
            <w:tcW w:w="1276" w:type="dxa"/>
            <w:noWrap/>
          </w:tcPr>
          <w:p w14:paraId="0C8D93AF" w14:textId="75200F5A" w:rsidR="00D00C99" w:rsidRPr="009C43E6" w:rsidRDefault="00D00C99" w:rsidP="006C1EC4">
            <w:pPr>
              <w:pStyle w:val="Text85pt"/>
              <w:cnfStyle w:val="000000100000" w:firstRow="0" w:lastRow="0" w:firstColumn="0" w:lastColumn="0" w:oddVBand="0" w:evenVBand="0" w:oddHBand="1" w:evenHBand="0" w:firstRowFirstColumn="0" w:firstRowLastColumn="0" w:lastRowFirstColumn="0" w:lastRowLastColumn="0"/>
              <w:rPr>
                <w:lang w:eastAsia="de-CH"/>
              </w:rPr>
            </w:pPr>
          </w:p>
        </w:tc>
        <w:tc>
          <w:tcPr>
            <w:tcW w:w="1701" w:type="dxa"/>
            <w:noWrap/>
          </w:tcPr>
          <w:p w14:paraId="1A4E68FB" w14:textId="70618E3A" w:rsidR="00D00C99" w:rsidRPr="009C43E6" w:rsidRDefault="00D00C99" w:rsidP="006C1EC4">
            <w:pPr>
              <w:pStyle w:val="Text85pt"/>
              <w:cnfStyle w:val="000000100000" w:firstRow="0" w:lastRow="0" w:firstColumn="0" w:lastColumn="0" w:oddVBand="0" w:evenVBand="0" w:oddHBand="1" w:evenHBand="0" w:firstRowFirstColumn="0" w:firstRowLastColumn="0" w:lastRowFirstColumn="0" w:lastRowLastColumn="0"/>
              <w:rPr>
                <w:lang w:eastAsia="de-CH"/>
              </w:rPr>
            </w:pPr>
          </w:p>
        </w:tc>
        <w:tc>
          <w:tcPr>
            <w:tcW w:w="4678" w:type="dxa"/>
          </w:tcPr>
          <w:p w14:paraId="0AE2EB00" w14:textId="77777777" w:rsidR="00D00C99" w:rsidRPr="009C43E6" w:rsidRDefault="00D00C99" w:rsidP="006C1EC4">
            <w:pPr>
              <w:pStyle w:val="Text85pt"/>
              <w:cnfStyle w:val="000000100000" w:firstRow="0" w:lastRow="0" w:firstColumn="0" w:lastColumn="0" w:oddVBand="0" w:evenVBand="0" w:oddHBand="1" w:evenHBand="0" w:firstRowFirstColumn="0" w:firstRowLastColumn="0" w:lastRowFirstColumn="0" w:lastRowLastColumn="0"/>
              <w:rPr>
                <w:lang w:eastAsia="de-CH"/>
              </w:rPr>
            </w:pPr>
          </w:p>
        </w:tc>
      </w:tr>
      <w:tr w:rsidR="00D00C99" w:rsidRPr="009C43E6" w14:paraId="4D9F06C6" w14:textId="3E600B25" w:rsidTr="00583969">
        <w:trPr>
          <w:trHeight w:val="299"/>
        </w:trPr>
        <w:tc>
          <w:tcPr>
            <w:cnfStyle w:val="001000000000" w:firstRow="0" w:lastRow="0" w:firstColumn="1" w:lastColumn="0" w:oddVBand="0" w:evenVBand="0" w:oddHBand="0" w:evenHBand="0" w:firstRowFirstColumn="0" w:firstRowLastColumn="0" w:lastRowFirstColumn="0" w:lastRowLastColumn="0"/>
            <w:tcW w:w="1129" w:type="dxa"/>
          </w:tcPr>
          <w:p w14:paraId="5DE5D30F" w14:textId="589ACE06" w:rsidR="00D00C99" w:rsidRPr="00DB5B3D" w:rsidRDefault="00D00C99" w:rsidP="006C1EC4">
            <w:pPr>
              <w:pStyle w:val="Text85pt"/>
              <w:rPr>
                <w:bCs/>
                <w:highlight w:val="yellow"/>
              </w:rPr>
            </w:pPr>
            <w:r w:rsidRPr="00DB5B3D">
              <w:rPr>
                <w:bCs/>
                <w:highlight w:val="yellow"/>
              </w:rPr>
              <w:t>4</w:t>
            </w:r>
          </w:p>
        </w:tc>
        <w:tc>
          <w:tcPr>
            <w:tcW w:w="1134" w:type="dxa"/>
          </w:tcPr>
          <w:p w14:paraId="5D2D4BF1" w14:textId="77777777" w:rsidR="00D00C99" w:rsidRPr="009C43E6" w:rsidRDefault="00D00C99" w:rsidP="006C1EC4">
            <w:pPr>
              <w:pStyle w:val="Text85pt"/>
              <w:cnfStyle w:val="000000000000" w:firstRow="0" w:lastRow="0" w:firstColumn="0" w:lastColumn="0" w:oddVBand="0" w:evenVBand="0" w:oddHBand="0" w:evenHBand="0" w:firstRowFirstColumn="0" w:firstRowLastColumn="0" w:lastRowFirstColumn="0" w:lastRowLastColumn="0"/>
              <w:rPr>
                <w:lang w:eastAsia="de-CH"/>
              </w:rPr>
            </w:pPr>
          </w:p>
        </w:tc>
        <w:tc>
          <w:tcPr>
            <w:tcW w:w="1276" w:type="dxa"/>
            <w:noWrap/>
          </w:tcPr>
          <w:p w14:paraId="1D771FA0" w14:textId="309848CA" w:rsidR="00D00C99" w:rsidRPr="009C43E6" w:rsidRDefault="00D00C99" w:rsidP="006C1EC4">
            <w:pPr>
              <w:pStyle w:val="Text85pt"/>
              <w:cnfStyle w:val="000000000000" w:firstRow="0" w:lastRow="0" w:firstColumn="0" w:lastColumn="0" w:oddVBand="0" w:evenVBand="0" w:oddHBand="0" w:evenHBand="0" w:firstRowFirstColumn="0" w:firstRowLastColumn="0" w:lastRowFirstColumn="0" w:lastRowLastColumn="0"/>
              <w:rPr>
                <w:lang w:eastAsia="de-CH"/>
              </w:rPr>
            </w:pPr>
          </w:p>
        </w:tc>
        <w:tc>
          <w:tcPr>
            <w:tcW w:w="1701" w:type="dxa"/>
            <w:noWrap/>
          </w:tcPr>
          <w:p w14:paraId="168DDE1B" w14:textId="5E3A1F59" w:rsidR="00D00C99" w:rsidRPr="009C43E6" w:rsidRDefault="00D00C99" w:rsidP="006C1EC4">
            <w:pPr>
              <w:pStyle w:val="Text85pt"/>
              <w:cnfStyle w:val="000000000000" w:firstRow="0" w:lastRow="0" w:firstColumn="0" w:lastColumn="0" w:oddVBand="0" w:evenVBand="0" w:oddHBand="0" w:evenHBand="0" w:firstRowFirstColumn="0" w:firstRowLastColumn="0" w:lastRowFirstColumn="0" w:lastRowLastColumn="0"/>
              <w:rPr>
                <w:lang w:eastAsia="de-CH"/>
              </w:rPr>
            </w:pPr>
          </w:p>
        </w:tc>
        <w:tc>
          <w:tcPr>
            <w:tcW w:w="4678" w:type="dxa"/>
          </w:tcPr>
          <w:p w14:paraId="5796DC21" w14:textId="77777777" w:rsidR="00D00C99" w:rsidRPr="009C43E6" w:rsidRDefault="00D00C99" w:rsidP="006C1EC4">
            <w:pPr>
              <w:pStyle w:val="Text85pt"/>
              <w:cnfStyle w:val="000000000000" w:firstRow="0" w:lastRow="0" w:firstColumn="0" w:lastColumn="0" w:oddVBand="0" w:evenVBand="0" w:oddHBand="0" w:evenHBand="0" w:firstRowFirstColumn="0" w:firstRowLastColumn="0" w:lastRowFirstColumn="0" w:lastRowLastColumn="0"/>
              <w:rPr>
                <w:lang w:eastAsia="de-CH"/>
              </w:rPr>
            </w:pPr>
          </w:p>
        </w:tc>
      </w:tr>
      <w:tr w:rsidR="00D00C99" w:rsidRPr="009C43E6" w14:paraId="7E8234A4" w14:textId="41E4747C" w:rsidTr="00583969">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129" w:type="dxa"/>
          </w:tcPr>
          <w:p w14:paraId="04C237AC" w14:textId="2303D070" w:rsidR="00D00C99" w:rsidRPr="00DB5B3D" w:rsidRDefault="00D00C99" w:rsidP="006C1EC4">
            <w:pPr>
              <w:pStyle w:val="Text85pt"/>
              <w:rPr>
                <w:bCs/>
                <w:highlight w:val="yellow"/>
              </w:rPr>
            </w:pPr>
            <w:r w:rsidRPr="00DB5B3D">
              <w:rPr>
                <w:bCs/>
                <w:highlight w:val="yellow"/>
              </w:rPr>
              <w:t>5</w:t>
            </w:r>
          </w:p>
        </w:tc>
        <w:tc>
          <w:tcPr>
            <w:tcW w:w="1134" w:type="dxa"/>
          </w:tcPr>
          <w:p w14:paraId="4FD19CBD" w14:textId="77777777" w:rsidR="00D00C99" w:rsidRPr="009C43E6" w:rsidRDefault="00D00C99" w:rsidP="006C1EC4">
            <w:pPr>
              <w:pStyle w:val="Text85pt"/>
              <w:cnfStyle w:val="000000100000" w:firstRow="0" w:lastRow="0" w:firstColumn="0" w:lastColumn="0" w:oddVBand="0" w:evenVBand="0" w:oddHBand="1" w:evenHBand="0" w:firstRowFirstColumn="0" w:firstRowLastColumn="0" w:lastRowFirstColumn="0" w:lastRowLastColumn="0"/>
              <w:rPr>
                <w:lang w:eastAsia="de-CH"/>
              </w:rPr>
            </w:pPr>
          </w:p>
        </w:tc>
        <w:tc>
          <w:tcPr>
            <w:tcW w:w="1276" w:type="dxa"/>
            <w:noWrap/>
          </w:tcPr>
          <w:p w14:paraId="15F3FE4E" w14:textId="2DC73F3C" w:rsidR="00D00C99" w:rsidRPr="009C43E6" w:rsidRDefault="00D00C99" w:rsidP="006C1EC4">
            <w:pPr>
              <w:pStyle w:val="Text85pt"/>
              <w:cnfStyle w:val="000000100000" w:firstRow="0" w:lastRow="0" w:firstColumn="0" w:lastColumn="0" w:oddVBand="0" w:evenVBand="0" w:oddHBand="1" w:evenHBand="0" w:firstRowFirstColumn="0" w:firstRowLastColumn="0" w:lastRowFirstColumn="0" w:lastRowLastColumn="0"/>
              <w:rPr>
                <w:lang w:eastAsia="de-CH"/>
              </w:rPr>
            </w:pPr>
          </w:p>
        </w:tc>
        <w:tc>
          <w:tcPr>
            <w:tcW w:w="1701" w:type="dxa"/>
            <w:noWrap/>
          </w:tcPr>
          <w:p w14:paraId="7FF03D46" w14:textId="5EEB31BF" w:rsidR="00D00C99" w:rsidRPr="009C43E6" w:rsidRDefault="00D00C99" w:rsidP="006C1EC4">
            <w:pPr>
              <w:pStyle w:val="Text85pt"/>
              <w:cnfStyle w:val="000000100000" w:firstRow="0" w:lastRow="0" w:firstColumn="0" w:lastColumn="0" w:oddVBand="0" w:evenVBand="0" w:oddHBand="1" w:evenHBand="0" w:firstRowFirstColumn="0" w:firstRowLastColumn="0" w:lastRowFirstColumn="0" w:lastRowLastColumn="0"/>
              <w:rPr>
                <w:lang w:eastAsia="de-CH"/>
              </w:rPr>
            </w:pPr>
          </w:p>
        </w:tc>
        <w:tc>
          <w:tcPr>
            <w:tcW w:w="4678" w:type="dxa"/>
          </w:tcPr>
          <w:p w14:paraId="135BC243" w14:textId="77777777" w:rsidR="00D00C99" w:rsidRPr="009C43E6" w:rsidRDefault="00D00C99" w:rsidP="006C1EC4">
            <w:pPr>
              <w:pStyle w:val="Text85pt"/>
              <w:cnfStyle w:val="000000100000" w:firstRow="0" w:lastRow="0" w:firstColumn="0" w:lastColumn="0" w:oddVBand="0" w:evenVBand="0" w:oddHBand="1" w:evenHBand="0" w:firstRowFirstColumn="0" w:firstRowLastColumn="0" w:lastRowFirstColumn="0" w:lastRowLastColumn="0"/>
              <w:rPr>
                <w:lang w:eastAsia="de-CH"/>
              </w:rPr>
            </w:pPr>
          </w:p>
        </w:tc>
      </w:tr>
    </w:tbl>
    <w:p w14:paraId="60C9B284" w14:textId="1C6873D1" w:rsidR="00814DC9" w:rsidRPr="007C3991" w:rsidRDefault="00814DC9" w:rsidP="00814DC9">
      <w:pPr>
        <w:tabs>
          <w:tab w:val="left" w:pos="13650"/>
        </w:tabs>
        <w:rPr>
          <w:rFonts w:cs="font1482"/>
          <w:sz w:val="22"/>
        </w:rPr>
      </w:pPr>
    </w:p>
    <w:sectPr w:rsidR="00814DC9" w:rsidRPr="007C3991" w:rsidSect="007A6EE3">
      <w:pgSz w:w="11906" w:h="16838"/>
      <w:pgMar w:top="678" w:right="567" w:bottom="851" w:left="1361" w:header="482"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B43EB" w14:textId="77777777" w:rsidR="008658C8" w:rsidRDefault="008658C8" w:rsidP="00F91D37">
      <w:pPr>
        <w:spacing w:line="240" w:lineRule="auto"/>
      </w:pPr>
      <w:r>
        <w:separator/>
      </w:r>
    </w:p>
  </w:endnote>
  <w:endnote w:type="continuationSeparator" w:id="0">
    <w:p w14:paraId="5BDE8D05" w14:textId="77777777" w:rsidR="008658C8" w:rsidRDefault="008658C8" w:rsidP="00F91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stem">
    <w:altName w:val="Calibri"/>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HelveticaNeueLT Com 55 Roman">
    <w:altName w:val="Arial"/>
    <w:charset w:val="4D"/>
    <w:family w:val="swiss"/>
    <w:pitch w:val="variable"/>
    <w:sig w:usb0="8000000F" w:usb1="10002042" w:usb2="00000000" w:usb3="00000000" w:csb0="0000009B" w:csb1="00000000"/>
  </w:font>
  <w:font w:name="font1482">
    <w:altName w:val="Calibri"/>
    <w:panose1 w:val="00000000000000000000"/>
    <w:charset w:val="00"/>
    <w:family w:val="auto"/>
    <w:notTrueType/>
    <w:pitch w:val="default"/>
  </w:font>
  <w:font w:name="MS PGothic">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CC8A2" w14:textId="77777777" w:rsidR="0018502C" w:rsidRDefault="0018502C" w:rsidP="00E675BA">
    <w:pPr>
      <w:pStyle w:val="Fuzeile"/>
    </w:pPr>
    <w:r>
      <w:rPr>
        <w:noProof/>
      </w:rPr>
      <mc:AlternateContent>
        <mc:Choice Requires="wps">
          <w:drawing>
            <wp:anchor distT="0" distB="0" distL="114300" distR="114300" simplePos="0" relativeHeight="251681791" behindDoc="0" locked="1" layoutInCell="1" allowOverlap="1" wp14:anchorId="2719E0D2" wp14:editId="26D29655">
              <wp:simplePos x="0" y="0"/>
              <wp:positionH relativeFrom="margin">
                <wp:align>right</wp:align>
              </wp:positionH>
              <wp:positionV relativeFrom="page">
                <wp:align>bottom</wp:align>
              </wp:positionV>
              <wp:extent cx="630000" cy="568800"/>
              <wp:effectExtent l="0" t="0" r="0" b="0"/>
              <wp:wrapNone/>
              <wp:docPr id="1" name="Textfeld 1"/>
              <wp:cNvGraphicFramePr/>
              <a:graphic xmlns:a="http://schemas.openxmlformats.org/drawingml/2006/main">
                <a:graphicData uri="http://schemas.microsoft.com/office/word/2010/wordprocessingShape">
                  <wps:wsp>
                    <wps:cNvSpPr txBox="1"/>
                    <wps:spPr>
                      <a:xfrm>
                        <a:off x="0" y="0"/>
                        <a:ext cx="630000" cy="56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BC699E" w14:textId="7302B62E" w:rsidR="0018502C" w:rsidRPr="005C6148" w:rsidRDefault="0018502C" w:rsidP="00E675BA">
                          <w:pPr>
                            <w:pStyle w:val="Seitenzahlen"/>
                          </w:pPr>
                          <w:r w:rsidRPr="005C6148">
                            <w:fldChar w:fldCharType="begin"/>
                          </w:r>
                          <w:r w:rsidRPr="005C6148">
                            <w:instrText>PAGE   \* MERGEFORMAT</w:instrText>
                          </w:r>
                          <w:r w:rsidRPr="005C6148">
                            <w:fldChar w:fldCharType="separate"/>
                          </w:r>
                          <w:r w:rsidR="00D538BB" w:rsidRPr="00D538BB">
                            <w:t>9</w:t>
                          </w:r>
                          <w:r w:rsidRPr="005C6148">
                            <w:fldChar w:fldCharType="end"/>
                          </w:r>
                          <w:r>
                            <w:t>/</w:t>
                          </w:r>
                          <w:r w:rsidR="00480446">
                            <w:fldChar w:fldCharType="begin"/>
                          </w:r>
                          <w:r w:rsidR="00480446">
                            <w:instrText xml:space="preserve"> NUMPAGES   \* MERGEFORMAT </w:instrText>
                          </w:r>
                          <w:r w:rsidR="00480446">
                            <w:fldChar w:fldCharType="separate"/>
                          </w:r>
                          <w:r w:rsidR="00D538BB">
                            <w:t>14</w:t>
                          </w:r>
                          <w:r w:rsidR="00480446">
                            <w:fldChar w:fldCharType="end"/>
                          </w:r>
                        </w:p>
                      </w:txbxContent>
                    </wps:txbx>
                    <wps:bodyPr rot="0" spcFirstLastPara="0" vertOverflow="overflow" horzOverflow="overflow" vert="horz" wrap="square" lIns="0" tIns="0" rIns="0" bIns="288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19E0D2" id="_x0000_t202" coordsize="21600,21600" o:spt="202" path="m,l,21600r21600,l21600,xe">
              <v:stroke joinstyle="miter"/>
              <v:path gradientshapeok="t" o:connecttype="rect"/>
            </v:shapetype>
            <v:shape id="Textfeld 1" o:spid="_x0000_s1026" type="#_x0000_t202" style="position:absolute;margin-left:-1.6pt;margin-top:0;width:49.6pt;height:44.8pt;z-index:251681791;visibility:visible;mso-wrap-style:square;mso-width-percent:0;mso-height-percent:0;mso-wrap-distance-left:9pt;mso-wrap-distance-top:0;mso-wrap-distance-right:9pt;mso-wrap-distance-bottom:0;mso-position-horizontal:right;mso-position-horizontal-relative:margin;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" filled="f" stroked="f" strokeweight=".5pt">
              <v:textbox inset="0,0,0,8mm">
                <w:txbxContent>
                  <w:p w14:paraId="63BC699E" w14:textId="7302B62E" w:rsidR="0018502C" w:rsidRPr="005C6148" w:rsidRDefault="0018502C" w:rsidP="00E675BA">
                    <w:pPr>
                      <w:pStyle w:val="Seitenzahlen"/>
                    </w:pPr>
                    <w:r w:rsidRPr="005C6148">
                      <w:fldChar w:fldCharType="begin"/>
                    </w:r>
                    <w:r w:rsidRPr="005C6148">
                      <w:instrText>PAGE   \* MERGEFORMAT</w:instrText>
                    </w:r>
                    <w:r w:rsidRPr="005C6148">
                      <w:fldChar w:fldCharType="separate"/>
                    </w:r>
                    <w:r w:rsidR="00D538BB" w:rsidRPr="00D538BB">
                      <w:t>9</w:t>
                    </w:r>
                    <w:r w:rsidRPr="005C6148">
                      <w:fldChar w:fldCharType="end"/>
                    </w:r>
                    <w:r>
                      <w:t>/</w:t>
                    </w:r>
                    <w:r w:rsidR="0010535F">
                      <w:fldChar w:fldCharType="begin"/>
                    </w:r>
                    <w:r w:rsidR="0010535F">
                      <w:instrText xml:space="preserve"> NUMPAGES   \* MERGEFORMAT </w:instrText>
                    </w:r>
                    <w:r w:rsidR="0010535F">
                      <w:fldChar w:fldCharType="separate"/>
                    </w:r>
                    <w:r w:rsidR="00D538BB">
                      <w:t>14</w:t>
                    </w:r>
                    <w:r w:rsidR="0010535F">
                      <w:fldChar w:fldCharType="end"/>
                    </w:r>
                  </w:p>
                </w:txbxContent>
              </v:textbox>
              <w10:wrap anchorx="margin" anchory="page"/>
              <w10:anchorlock/>
            </v:shape>
          </w:pict>
        </mc:Fallback>
      </mc:AlternateContent>
    </w:r>
  </w:p>
  <w:p w14:paraId="4350A3DA" w14:textId="1CD5E888" w:rsidR="002215D4" w:rsidRDefault="002215D4" w:rsidP="0018502C">
    <w:pPr>
      <w:pStyle w:val="Fuzeil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ECB59" w14:textId="77777777" w:rsidR="008658C8" w:rsidRPr="00BD4A9C" w:rsidRDefault="008658C8" w:rsidP="00632704">
    <w:pPr>
      <w:pStyle w:val="Fuzeile"/>
    </w:pPr>
    <w:r>
      <w:rPr>
        <w:noProof/>
      </w:rPr>
      <mc:AlternateContent>
        <mc:Choice Requires="wps">
          <w:drawing>
            <wp:anchor distT="0" distB="0" distL="114300" distR="114300" simplePos="0" relativeHeight="251677695" behindDoc="0" locked="1" layoutInCell="1" allowOverlap="1" wp14:anchorId="1768C444" wp14:editId="293E207F">
              <wp:simplePos x="0" y="0"/>
              <wp:positionH relativeFrom="margin">
                <wp:align>right</wp:align>
              </wp:positionH>
              <wp:positionV relativeFrom="page">
                <wp:align>bottom</wp:align>
              </wp:positionV>
              <wp:extent cx="630000" cy="568800"/>
              <wp:effectExtent l="0" t="0" r="0" b="0"/>
              <wp:wrapNone/>
              <wp:docPr id="15" name="Textfeld 15"/>
              <wp:cNvGraphicFramePr/>
              <a:graphic xmlns:a="http://schemas.openxmlformats.org/drawingml/2006/main">
                <a:graphicData uri="http://schemas.microsoft.com/office/word/2010/wordprocessingShape">
                  <wps:wsp>
                    <wps:cNvSpPr txBox="1"/>
                    <wps:spPr>
                      <a:xfrm>
                        <a:off x="0" y="0"/>
                        <a:ext cx="630000" cy="56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0060DB" w14:textId="63B4B588" w:rsidR="008658C8" w:rsidRPr="005C6148" w:rsidRDefault="008658C8" w:rsidP="0007095A">
                          <w:pPr>
                            <w:pStyle w:val="Seitenzahlen"/>
                          </w:pPr>
                          <w:r w:rsidRPr="005C6148">
                            <w:fldChar w:fldCharType="begin"/>
                          </w:r>
                          <w:r w:rsidRPr="005C6148">
                            <w:instrText>PAGE   \* MERGEFORMAT</w:instrText>
                          </w:r>
                          <w:r w:rsidRPr="005C6148">
                            <w:fldChar w:fldCharType="separate"/>
                          </w:r>
                          <w:r w:rsidR="00D538BB" w:rsidRPr="00D538BB">
                            <w:t>14</w:t>
                          </w:r>
                          <w:r w:rsidRPr="005C6148">
                            <w:fldChar w:fldCharType="end"/>
                          </w:r>
                          <w:r>
                            <w:t>/</w:t>
                          </w:r>
                          <w:r w:rsidR="00480446">
                            <w:fldChar w:fldCharType="begin"/>
                          </w:r>
                          <w:r w:rsidR="00480446">
                            <w:instrText xml:space="preserve"> NUMPAGES   \* MERGEFORMAT </w:instrText>
                          </w:r>
                          <w:r w:rsidR="00480446">
                            <w:fldChar w:fldCharType="separate"/>
                          </w:r>
                          <w:r w:rsidR="00D538BB">
                            <w:t>14</w:t>
                          </w:r>
                          <w:r w:rsidR="00480446">
                            <w:fldChar w:fldCharType="end"/>
                          </w:r>
                        </w:p>
                      </w:txbxContent>
                    </wps:txbx>
                    <wps:bodyPr rot="0" spcFirstLastPara="0" vertOverflow="overflow" horzOverflow="overflow" vert="horz" wrap="square" lIns="0" tIns="0" rIns="0" bIns="288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68C444" id="_x0000_t202" coordsize="21600,21600" o:spt="202" path="m,l,21600r21600,l21600,xe">
              <v:stroke joinstyle="miter"/>
              <v:path gradientshapeok="t" o:connecttype="rect"/>
            </v:shapetype>
            <v:shape id="Textfeld 15" o:spid="_x0000_s1027" type="#_x0000_t202" style="position:absolute;margin-left:-1.6pt;margin-top:0;width:49.6pt;height:44.8pt;z-index:251677695;visibility:visible;mso-wrap-style:square;mso-width-percent:0;mso-height-percent:0;mso-wrap-distance-left:9pt;mso-wrap-distance-top:0;mso-wrap-distance-right:9pt;mso-wrap-distance-bottom:0;mso-position-horizontal:right;mso-position-horizontal-relative:margin;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" filled="f" stroked="f" strokeweight=".5pt">
              <v:textbox inset="0,0,0,8mm">
                <w:txbxContent>
                  <w:p w14:paraId="2B0060DB" w14:textId="63B4B588" w:rsidR="008658C8" w:rsidRPr="005C6148" w:rsidRDefault="008658C8" w:rsidP="0007095A">
                    <w:pPr>
                      <w:pStyle w:val="Seitenzahlen"/>
                    </w:pPr>
                    <w:r w:rsidRPr="005C6148">
                      <w:fldChar w:fldCharType="begin"/>
                    </w:r>
                    <w:r w:rsidRPr="005C6148">
                      <w:instrText>PAGE   \* MERGEFORMAT</w:instrText>
                    </w:r>
                    <w:r w:rsidRPr="005C6148">
                      <w:fldChar w:fldCharType="separate"/>
                    </w:r>
                    <w:r w:rsidR="00D538BB" w:rsidRPr="00D538BB">
                      <w:t>14</w:t>
                    </w:r>
                    <w:r w:rsidRPr="005C6148">
                      <w:fldChar w:fldCharType="end"/>
                    </w:r>
                    <w:r>
                      <w:t>/</w:t>
                    </w:r>
                    <w:r w:rsidR="0010535F">
                      <w:fldChar w:fldCharType="begin"/>
                    </w:r>
                    <w:r w:rsidR="0010535F">
                      <w:instrText xml:space="preserve"> NUMPAGES   \* MERGEFORMAT </w:instrText>
                    </w:r>
                    <w:r w:rsidR="0010535F">
                      <w:fldChar w:fldCharType="separate"/>
                    </w:r>
                    <w:r w:rsidR="00D538BB">
                      <w:t>14</w:t>
                    </w:r>
                    <w:r w:rsidR="0010535F">
                      <w:fldChar w:fldCharType="end"/>
                    </w:r>
                  </w:p>
                </w:txbxContent>
              </v:textbox>
              <w10:wrap anchorx="margin"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3AE4C" w14:textId="77777777" w:rsidR="008658C8" w:rsidRPr="0075237B" w:rsidRDefault="008658C8" w:rsidP="008C1FDF">
    <w:pPr>
      <w:pStyle w:val="Fuzeile"/>
    </w:pPr>
    <w:r>
      <w:rPr>
        <w:noProof/>
      </w:rPr>
      <mc:AlternateContent>
        <mc:Choice Requires="wps">
          <w:drawing>
            <wp:anchor distT="0" distB="0" distL="114300" distR="114300" simplePos="0" relativeHeight="251665407" behindDoc="0" locked="1" layoutInCell="1" allowOverlap="1" wp14:anchorId="2B486B02" wp14:editId="143DF037">
              <wp:simplePos x="0" y="0"/>
              <wp:positionH relativeFrom="margin">
                <wp:align>right</wp:align>
              </wp:positionH>
              <wp:positionV relativeFrom="page">
                <wp:align>bottom</wp:align>
              </wp:positionV>
              <wp:extent cx="630000" cy="568800"/>
              <wp:effectExtent l="0" t="0" r="0" b="0"/>
              <wp:wrapNone/>
              <wp:docPr id="4" name="Textfeld 4"/>
              <wp:cNvGraphicFramePr/>
              <a:graphic xmlns:a="http://schemas.openxmlformats.org/drawingml/2006/main">
                <a:graphicData uri="http://schemas.microsoft.com/office/word/2010/wordprocessingShape">
                  <wps:wsp>
                    <wps:cNvSpPr txBox="1"/>
                    <wps:spPr>
                      <a:xfrm>
                        <a:off x="0" y="0"/>
                        <a:ext cx="630000" cy="56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F5DD16" w14:textId="12CAE154" w:rsidR="008658C8" w:rsidRPr="005C6148" w:rsidRDefault="008658C8" w:rsidP="0075237B">
                          <w:pPr>
                            <w:pStyle w:val="Seitenzahlen"/>
                          </w:pPr>
                          <w:r w:rsidRPr="005C6148">
                            <w:fldChar w:fldCharType="begin"/>
                          </w:r>
                          <w:r w:rsidRPr="005C6148">
                            <w:instrText>PAGE   \* MERGEFORMAT</w:instrText>
                          </w:r>
                          <w:r w:rsidRPr="005C6148">
                            <w:fldChar w:fldCharType="separate"/>
                          </w:r>
                          <w:r w:rsidR="005B7B0D" w:rsidRPr="005B7B0D">
                            <w:t>9</w:t>
                          </w:r>
                          <w:r w:rsidRPr="005C6148">
                            <w:fldChar w:fldCharType="end"/>
                          </w:r>
                          <w:r>
                            <w:t>/</w:t>
                          </w:r>
                          <w:r w:rsidR="00480446">
                            <w:fldChar w:fldCharType="begin"/>
                          </w:r>
                          <w:r w:rsidR="00480446">
                            <w:instrText xml:space="preserve"> NUMPAGES   \* MERGEFORMAT </w:instrText>
                          </w:r>
                          <w:r w:rsidR="00480446">
                            <w:fldChar w:fldCharType="separate"/>
                          </w:r>
                          <w:r w:rsidR="005B7B0D">
                            <w:t>13</w:t>
                          </w:r>
                          <w:r w:rsidR="00480446">
                            <w:fldChar w:fldCharType="end"/>
                          </w:r>
                        </w:p>
                      </w:txbxContent>
                    </wps:txbx>
                    <wps:bodyPr rot="0" spcFirstLastPara="0" vertOverflow="overflow" horzOverflow="overflow" vert="horz" wrap="square" lIns="0" tIns="0" rIns="0" bIns="288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486B02" id="_x0000_t202" coordsize="21600,21600" o:spt="202" path="m,l,21600r21600,l21600,xe">
              <v:stroke joinstyle="miter"/>
              <v:path gradientshapeok="t" o:connecttype="rect"/>
            </v:shapetype>
            <v:shape id="Textfeld 4" o:spid="_x0000_s1028" type="#_x0000_t202" style="position:absolute;margin-left:-1.6pt;margin-top:0;width:49.6pt;height:44.8pt;z-index:251665407;visibility:visible;mso-wrap-style:square;mso-width-percent:0;mso-height-percent:0;mso-wrap-distance-left:9pt;mso-wrap-distance-top:0;mso-wrap-distance-right:9pt;mso-wrap-distance-bottom:0;mso-position-horizontal:right;mso-position-horizontal-relative:margin;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" filled="f" stroked="f" strokeweight=".5pt">
              <v:textbox inset="0,0,0,8mm">
                <w:txbxContent>
                  <w:p w14:paraId="6BF5DD16" w14:textId="12CAE154" w:rsidR="008658C8" w:rsidRPr="005C6148" w:rsidRDefault="008658C8" w:rsidP="0075237B">
                    <w:pPr>
                      <w:pStyle w:val="Seitenzahlen"/>
                    </w:pPr>
                    <w:r w:rsidRPr="005C6148">
                      <w:fldChar w:fldCharType="begin"/>
                    </w:r>
                    <w:r w:rsidRPr="005C6148">
                      <w:instrText>PAGE   \* MERGEFORMAT</w:instrText>
                    </w:r>
                    <w:r w:rsidRPr="005C6148">
                      <w:fldChar w:fldCharType="separate"/>
                    </w:r>
                    <w:r w:rsidR="005B7B0D" w:rsidRPr="005B7B0D">
                      <w:t>9</w:t>
                    </w:r>
                    <w:r w:rsidRPr="005C6148">
                      <w:fldChar w:fldCharType="end"/>
                    </w:r>
                    <w:r>
                      <w:t>/</w:t>
                    </w:r>
                    <w:r w:rsidR="0010535F">
                      <w:fldChar w:fldCharType="begin"/>
                    </w:r>
                    <w:r w:rsidR="0010535F">
                      <w:instrText xml:space="preserve"> NUMPAGES   \* MERGEFORMAT </w:instrText>
                    </w:r>
                    <w:r w:rsidR="0010535F">
                      <w:fldChar w:fldCharType="separate"/>
                    </w:r>
                    <w:r w:rsidR="005B7B0D">
                      <w:t>13</w:t>
                    </w:r>
                    <w:r w:rsidR="0010535F">
                      <w:fldChar w:fldCharType="end"/>
                    </w:r>
                  </w:p>
                </w:txbxContent>
              </v:textbox>
              <w10:wrap anchorx="margin"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05BCB" w14:textId="77777777" w:rsidR="008658C8" w:rsidRDefault="008658C8" w:rsidP="00F91D37">
      <w:pPr>
        <w:spacing w:line="240" w:lineRule="auto"/>
      </w:pPr>
    </w:p>
    <w:p w14:paraId="707E2F6B" w14:textId="77777777" w:rsidR="008658C8" w:rsidRDefault="008658C8" w:rsidP="00F91D37">
      <w:pPr>
        <w:spacing w:line="240" w:lineRule="auto"/>
      </w:pPr>
    </w:p>
  </w:footnote>
  <w:footnote w:type="continuationSeparator" w:id="0">
    <w:p w14:paraId="4EF48B07" w14:textId="77777777" w:rsidR="008658C8" w:rsidRDefault="008658C8" w:rsidP="00F91D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3BE4A" w14:textId="4A14E505" w:rsidR="002215D4" w:rsidRPr="00D9211D" w:rsidRDefault="00D9211D" w:rsidP="00D9211D">
    <w:pPr>
      <w:pStyle w:val="Kopfzeile"/>
    </w:pPr>
    <w:r>
      <w:t xml:space="preserve">Commune </w:t>
    </w:r>
    <w:r w:rsidR="007B541D">
      <w:t xml:space="preserve">de </w:t>
    </w:r>
    <w:r>
      <w:rPr>
        <w:highlight w:val="yellow"/>
      </w:rPr>
      <w:t>XY</w:t>
    </w:r>
    <w:r>
      <w:t xml:space="preserve"> – Planification sylvicole pluriannuelle en forêt protectrice d’objets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5DBF7" w14:textId="668A5745" w:rsidR="00D9211D" w:rsidRDefault="00D9211D" w:rsidP="00D9211D">
    <w:pPr>
      <w:pStyle w:val="StandardErgnzung"/>
      <w:jc w:val="right"/>
    </w:pPr>
    <w:r>
      <w:rPr>
        <w:noProof/>
      </w:rPr>
      <w:drawing>
        <wp:anchor distT="0" distB="0" distL="114300" distR="114300" simplePos="0" relativeHeight="251683839" behindDoc="0" locked="1" layoutInCell="1" allowOverlap="1" wp14:anchorId="5C048A9D" wp14:editId="35469ADA">
          <wp:simplePos x="0" y="0"/>
          <wp:positionH relativeFrom="page">
            <wp:posOffset>359410</wp:posOffset>
          </wp:positionH>
          <wp:positionV relativeFrom="page">
            <wp:posOffset>306070</wp:posOffset>
          </wp:positionV>
          <wp:extent cx="1482725" cy="694690"/>
          <wp:effectExtent l="0" t="0" r="317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Kanton Bern.emf"/>
                  <pic:cNvPicPr/>
                </pic:nvPicPr>
                <pic:blipFill>
                  <a:blip r:embed="rId1"/>
                  <a:stretch>
                    <a:fillRect/>
                  </a:stretch>
                </pic:blipFill>
                <pic:spPr>
                  <a:xfrm>
                    <a:off x="0" y="0"/>
                    <a:ext cx="1482725" cy="694690"/>
                  </a:xfrm>
                  <a:prstGeom prst="rect">
                    <a:avLst/>
                  </a:prstGeom>
                </pic:spPr>
              </pic:pic>
            </a:graphicData>
          </a:graphic>
          <wp14:sizeRelH relativeFrom="margin">
            <wp14:pctWidth>0</wp14:pctWidth>
          </wp14:sizeRelH>
          <wp14:sizeRelV relativeFrom="margin">
            <wp14:pctHeight>0</wp14:pctHeight>
          </wp14:sizeRelV>
        </wp:anchor>
      </w:drawing>
    </w:r>
    <w:r>
      <w:tab/>
    </w:r>
    <w:r>
      <w:tab/>
      <w:t xml:space="preserve">Logo </w:t>
    </w:r>
    <w:r w:rsidR="0073603A">
      <w:t>organisme responsable</w:t>
    </w:r>
  </w:p>
  <w:p w14:paraId="375E403A" w14:textId="1B82A4B8" w:rsidR="008658C8" w:rsidRDefault="008658C8" w:rsidP="00D9211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BB6E9" w14:textId="2475C9B7" w:rsidR="008658C8" w:rsidRDefault="008658C8" w:rsidP="000822A6">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F636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94C0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29ED5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B812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9A94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9A34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EA1B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86FE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947F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FC17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B845B1"/>
    <w:multiLevelType w:val="hybridMultilevel"/>
    <w:tmpl w:val="22B4B6C8"/>
    <w:lvl w:ilvl="0" w:tplc="92786EE0">
      <w:numFmt w:val="bullet"/>
      <w:lvlText w:val=""/>
      <w:lvlJc w:val="left"/>
      <w:pPr>
        <w:ind w:left="720" w:hanging="360"/>
      </w:pPr>
      <w:rPr>
        <w:rFonts w:ascii="Wingdings" w:eastAsiaTheme="minorHAnsi" w:hAnsi="Wingdings" w:cs="System"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07D643B4"/>
    <w:multiLevelType w:val="hybridMultilevel"/>
    <w:tmpl w:val="02188F0A"/>
    <w:lvl w:ilvl="0" w:tplc="DD140692">
      <w:start w:val="15"/>
      <w:numFmt w:val="bullet"/>
      <w:lvlText w:val="-"/>
      <w:lvlJc w:val="left"/>
      <w:pPr>
        <w:ind w:left="1437" w:hanging="360"/>
      </w:pPr>
      <w:rPr>
        <w:rFonts w:ascii="Arial" w:eastAsiaTheme="minorHAnsi" w:hAnsi="Arial" w:cs="Arial" w:hint="default"/>
      </w:rPr>
    </w:lvl>
    <w:lvl w:ilvl="1" w:tplc="08070003">
      <w:start w:val="1"/>
      <w:numFmt w:val="bullet"/>
      <w:lvlText w:val="o"/>
      <w:lvlJc w:val="left"/>
      <w:pPr>
        <w:ind w:left="2157" w:hanging="360"/>
      </w:pPr>
      <w:rPr>
        <w:rFonts w:ascii="Courier New" w:hAnsi="Courier New" w:cs="Courier New" w:hint="default"/>
      </w:rPr>
    </w:lvl>
    <w:lvl w:ilvl="2" w:tplc="08070005" w:tentative="1">
      <w:start w:val="1"/>
      <w:numFmt w:val="bullet"/>
      <w:lvlText w:val=""/>
      <w:lvlJc w:val="left"/>
      <w:pPr>
        <w:ind w:left="2877" w:hanging="360"/>
      </w:pPr>
      <w:rPr>
        <w:rFonts w:ascii="Wingdings" w:hAnsi="Wingdings" w:hint="default"/>
      </w:rPr>
    </w:lvl>
    <w:lvl w:ilvl="3" w:tplc="08070001" w:tentative="1">
      <w:start w:val="1"/>
      <w:numFmt w:val="bullet"/>
      <w:lvlText w:val=""/>
      <w:lvlJc w:val="left"/>
      <w:pPr>
        <w:ind w:left="3597" w:hanging="360"/>
      </w:pPr>
      <w:rPr>
        <w:rFonts w:ascii="Symbol" w:hAnsi="Symbol" w:hint="default"/>
      </w:rPr>
    </w:lvl>
    <w:lvl w:ilvl="4" w:tplc="08070003" w:tentative="1">
      <w:start w:val="1"/>
      <w:numFmt w:val="bullet"/>
      <w:lvlText w:val="o"/>
      <w:lvlJc w:val="left"/>
      <w:pPr>
        <w:ind w:left="4317" w:hanging="360"/>
      </w:pPr>
      <w:rPr>
        <w:rFonts w:ascii="Courier New" w:hAnsi="Courier New" w:cs="Courier New" w:hint="default"/>
      </w:rPr>
    </w:lvl>
    <w:lvl w:ilvl="5" w:tplc="08070005" w:tentative="1">
      <w:start w:val="1"/>
      <w:numFmt w:val="bullet"/>
      <w:lvlText w:val=""/>
      <w:lvlJc w:val="left"/>
      <w:pPr>
        <w:ind w:left="5037" w:hanging="360"/>
      </w:pPr>
      <w:rPr>
        <w:rFonts w:ascii="Wingdings" w:hAnsi="Wingdings" w:hint="default"/>
      </w:rPr>
    </w:lvl>
    <w:lvl w:ilvl="6" w:tplc="08070001" w:tentative="1">
      <w:start w:val="1"/>
      <w:numFmt w:val="bullet"/>
      <w:lvlText w:val=""/>
      <w:lvlJc w:val="left"/>
      <w:pPr>
        <w:ind w:left="5757" w:hanging="360"/>
      </w:pPr>
      <w:rPr>
        <w:rFonts w:ascii="Symbol" w:hAnsi="Symbol" w:hint="default"/>
      </w:rPr>
    </w:lvl>
    <w:lvl w:ilvl="7" w:tplc="08070003" w:tentative="1">
      <w:start w:val="1"/>
      <w:numFmt w:val="bullet"/>
      <w:lvlText w:val="o"/>
      <w:lvlJc w:val="left"/>
      <w:pPr>
        <w:ind w:left="6477" w:hanging="360"/>
      </w:pPr>
      <w:rPr>
        <w:rFonts w:ascii="Courier New" w:hAnsi="Courier New" w:cs="Courier New" w:hint="default"/>
      </w:rPr>
    </w:lvl>
    <w:lvl w:ilvl="8" w:tplc="08070005" w:tentative="1">
      <w:start w:val="1"/>
      <w:numFmt w:val="bullet"/>
      <w:lvlText w:val=""/>
      <w:lvlJc w:val="left"/>
      <w:pPr>
        <w:ind w:left="7197" w:hanging="360"/>
      </w:pPr>
      <w:rPr>
        <w:rFonts w:ascii="Wingdings" w:hAnsi="Wingdings" w:hint="default"/>
      </w:rPr>
    </w:lvl>
  </w:abstractNum>
  <w:abstractNum w:abstractNumId="12" w15:restartNumberingAfterBreak="0">
    <w:nsid w:val="104022F9"/>
    <w:multiLevelType w:val="hybridMultilevel"/>
    <w:tmpl w:val="B964CDA8"/>
    <w:lvl w:ilvl="0" w:tplc="58A089AA">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12531DD4"/>
    <w:multiLevelType w:val="hybridMultilevel"/>
    <w:tmpl w:val="2A8A7CA4"/>
    <w:lvl w:ilvl="0" w:tplc="43767FDC">
      <w:start w:val="1"/>
      <w:numFmt w:val="decimal"/>
      <w:lvlText w:val="%1."/>
      <w:lvlJc w:val="left"/>
      <w:pPr>
        <w:ind w:left="1020" w:hanging="360"/>
      </w:pPr>
    </w:lvl>
    <w:lvl w:ilvl="1" w:tplc="B2C84CEE">
      <w:start w:val="1"/>
      <w:numFmt w:val="decimal"/>
      <w:lvlText w:val="%2."/>
      <w:lvlJc w:val="left"/>
      <w:pPr>
        <w:ind w:left="1020" w:hanging="360"/>
      </w:pPr>
    </w:lvl>
    <w:lvl w:ilvl="2" w:tplc="DC12544A">
      <w:start w:val="1"/>
      <w:numFmt w:val="decimal"/>
      <w:lvlText w:val="%3."/>
      <w:lvlJc w:val="left"/>
      <w:pPr>
        <w:ind w:left="1020" w:hanging="360"/>
      </w:pPr>
    </w:lvl>
    <w:lvl w:ilvl="3" w:tplc="102A838E">
      <w:start w:val="1"/>
      <w:numFmt w:val="decimal"/>
      <w:lvlText w:val="%4."/>
      <w:lvlJc w:val="left"/>
      <w:pPr>
        <w:ind w:left="1020" w:hanging="360"/>
      </w:pPr>
    </w:lvl>
    <w:lvl w:ilvl="4" w:tplc="7CFA222A">
      <w:start w:val="1"/>
      <w:numFmt w:val="decimal"/>
      <w:lvlText w:val="%5."/>
      <w:lvlJc w:val="left"/>
      <w:pPr>
        <w:ind w:left="1020" w:hanging="360"/>
      </w:pPr>
    </w:lvl>
    <w:lvl w:ilvl="5" w:tplc="0FD26856">
      <w:start w:val="1"/>
      <w:numFmt w:val="decimal"/>
      <w:lvlText w:val="%6."/>
      <w:lvlJc w:val="left"/>
      <w:pPr>
        <w:ind w:left="1020" w:hanging="360"/>
      </w:pPr>
    </w:lvl>
    <w:lvl w:ilvl="6" w:tplc="04823364">
      <w:start w:val="1"/>
      <w:numFmt w:val="decimal"/>
      <w:lvlText w:val="%7."/>
      <w:lvlJc w:val="left"/>
      <w:pPr>
        <w:ind w:left="1020" w:hanging="360"/>
      </w:pPr>
    </w:lvl>
    <w:lvl w:ilvl="7" w:tplc="F9FCCE14">
      <w:start w:val="1"/>
      <w:numFmt w:val="decimal"/>
      <w:lvlText w:val="%8."/>
      <w:lvlJc w:val="left"/>
      <w:pPr>
        <w:ind w:left="1020" w:hanging="360"/>
      </w:pPr>
    </w:lvl>
    <w:lvl w:ilvl="8" w:tplc="8A7404C4">
      <w:start w:val="1"/>
      <w:numFmt w:val="decimal"/>
      <w:lvlText w:val="%9."/>
      <w:lvlJc w:val="left"/>
      <w:pPr>
        <w:ind w:left="1020" w:hanging="360"/>
      </w:pPr>
    </w:lvl>
  </w:abstractNum>
  <w:abstractNum w:abstractNumId="14" w15:restartNumberingAfterBreak="0">
    <w:nsid w:val="17E841D5"/>
    <w:multiLevelType w:val="hybridMultilevel"/>
    <w:tmpl w:val="940E8398"/>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5" w15:restartNumberingAfterBreak="0">
    <w:nsid w:val="1B7A40C8"/>
    <w:multiLevelType w:val="hybridMultilevel"/>
    <w:tmpl w:val="848A147C"/>
    <w:lvl w:ilvl="0" w:tplc="861A3C30">
      <w:start w:val="15"/>
      <w:numFmt w:val="bullet"/>
      <w:lvlText w:val="-"/>
      <w:lvlJc w:val="left"/>
      <w:pPr>
        <w:ind w:left="720" w:hanging="360"/>
      </w:pPr>
      <w:rPr>
        <w:rFonts w:ascii="Arial" w:eastAsiaTheme="minorHAnsi" w:hAnsi="Arial" w:cs="Arial"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1C3542AD"/>
    <w:multiLevelType w:val="hybridMultilevel"/>
    <w:tmpl w:val="53BA8484"/>
    <w:lvl w:ilvl="0" w:tplc="09901B9E">
      <w:start w:val="1"/>
      <w:numFmt w:val="bullet"/>
      <w:lvlText w:val="-"/>
      <w:lvlJc w:val="left"/>
      <w:pPr>
        <w:ind w:left="1440" w:hanging="360"/>
      </w:pPr>
      <w:rPr>
        <w:rFonts w:ascii="Arial" w:hAnsi="Aria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7" w15:restartNumberingAfterBreak="0">
    <w:nsid w:val="1D5879F3"/>
    <w:multiLevelType w:val="hybridMultilevel"/>
    <w:tmpl w:val="B26079E6"/>
    <w:lvl w:ilvl="0" w:tplc="043CBE94">
      <w:start w:val="1"/>
      <w:numFmt w:val="bullet"/>
      <w:pStyle w:val="Aufzhlung"/>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21E804FF"/>
    <w:multiLevelType w:val="multilevel"/>
    <w:tmpl w:val="84809E52"/>
    <w:lvl w:ilvl="0">
      <w:start w:val="1"/>
      <w:numFmt w:val="decimal"/>
      <w:pStyle w:val="Traktandum-Titel1"/>
      <w:lvlText w:val="%1."/>
      <w:lvlJc w:val="left"/>
      <w:pPr>
        <w:ind w:left="567" w:hanging="567"/>
      </w:pPr>
      <w:rPr>
        <w:rFonts w:hint="default"/>
      </w:rPr>
    </w:lvl>
    <w:lvl w:ilvl="1">
      <w:start w:val="1"/>
      <w:numFmt w:val="decimal"/>
      <w:pStyle w:val="Traktandum-Titel2"/>
      <w:lvlText w:val="%1.%2."/>
      <w:lvlJc w:val="left"/>
      <w:pPr>
        <w:ind w:left="567" w:hanging="567"/>
      </w:pPr>
      <w:rPr>
        <w:rFonts w:hint="default"/>
      </w:rPr>
    </w:lvl>
    <w:lvl w:ilvl="2">
      <w:start w:val="1"/>
      <w:numFmt w:val="decimal"/>
      <w:lvlText w:val="%1.%2.%3."/>
      <w:lvlJc w:val="right"/>
      <w:pPr>
        <w:ind w:left="851" w:hanging="85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44349DA"/>
    <w:multiLevelType w:val="hybridMultilevel"/>
    <w:tmpl w:val="72EC55A0"/>
    <w:lvl w:ilvl="0" w:tplc="C118559A">
      <w:start w:val="8"/>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27E8274B"/>
    <w:multiLevelType w:val="multilevel"/>
    <w:tmpl w:val="C4E4D39E"/>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1" w15:restartNumberingAfterBreak="0">
    <w:nsid w:val="2BBB523D"/>
    <w:multiLevelType w:val="hybridMultilevel"/>
    <w:tmpl w:val="9D36AE3A"/>
    <w:lvl w:ilvl="0" w:tplc="617417BA">
      <w:numFmt w:val="bullet"/>
      <w:lvlText w:val=""/>
      <w:lvlJc w:val="left"/>
      <w:pPr>
        <w:ind w:left="720" w:hanging="360"/>
      </w:pPr>
      <w:rPr>
        <w:rFonts w:ascii="Wingdings" w:eastAsiaTheme="minorHAnsi" w:hAnsi="Wingdings" w:cs="System"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301B266D"/>
    <w:multiLevelType w:val="hybridMultilevel"/>
    <w:tmpl w:val="99A03C76"/>
    <w:lvl w:ilvl="0" w:tplc="EAF8EF94">
      <w:start w:val="8"/>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315A1423"/>
    <w:multiLevelType w:val="hybridMultilevel"/>
    <w:tmpl w:val="D09C6C76"/>
    <w:lvl w:ilvl="0" w:tplc="FA4A8856">
      <w:start w:val="8"/>
      <w:numFmt w:val="bullet"/>
      <w:lvlText w:val="-"/>
      <w:lvlJc w:val="left"/>
      <w:pPr>
        <w:ind w:left="720" w:hanging="360"/>
      </w:pPr>
      <w:rPr>
        <w:rFonts w:ascii="Arial" w:eastAsiaTheme="minorHAnsi" w:hAnsi="Arial" w:cs="Arial" w:hint="default"/>
        <w:color w:val="7D9AA8" w:themeColor="accent1" w:themeTint="99"/>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35A64C9C"/>
    <w:multiLevelType w:val="hybridMultilevel"/>
    <w:tmpl w:val="767CE476"/>
    <w:lvl w:ilvl="0" w:tplc="301E4F46">
      <w:start w:val="1"/>
      <w:numFmt w:val="decimal"/>
      <w:lvlText w:val="%1."/>
      <w:lvlJc w:val="left"/>
      <w:pPr>
        <w:ind w:left="1020" w:hanging="360"/>
      </w:pPr>
    </w:lvl>
    <w:lvl w:ilvl="1" w:tplc="B3D22980">
      <w:start w:val="1"/>
      <w:numFmt w:val="decimal"/>
      <w:lvlText w:val="%2."/>
      <w:lvlJc w:val="left"/>
      <w:pPr>
        <w:ind w:left="1020" w:hanging="360"/>
      </w:pPr>
    </w:lvl>
    <w:lvl w:ilvl="2" w:tplc="64C68372">
      <w:start w:val="1"/>
      <w:numFmt w:val="decimal"/>
      <w:lvlText w:val="%3."/>
      <w:lvlJc w:val="left"/>
      <w:pPr>
        <w:ind w:left="1020" w:hanging="360"/>
      </w:pPr>
    </w:lvl>
    <w:lvl w:ilvl="3" w:tplc="413AD824">
      <w:start w:val="1"/>
      <w:numFmt w:val="decimal"/>
      <w:lvlText w:val="%4."/>
      <w:lvlJc w:val="left"/>
      <w:pPr>
        <w:ind w:left="1020" w:hanging="360"/>
      </w:pPr>
    </w:lvl>
    <w:lvl w:ilvl="4" w:tplc="8E829B02">
      <w:start w:val="1"/>
      <w:numFmt w:val="decimal"/>
      <w:lvlText w:val="%5."/>
      <w:lvlJc w:val="left"/>
      <w:pPr>
        <w:ind w:left="1020" w:hanging="360"/>
      </w:pPr>
    </w:lvl>
    <w:lvl w:ilvl="5" w:tplc="21DEABA4">
      <w:start w:val="1"/>
      <w:numFmt w:val="decimal"/>
      <w:lvlText w:val="%6."/>
      <w:lvlJc w:val="left"/>
      <w:pPr>
        <w:ind w:left="1020" w:hanging="360"/>
      </w:pPr>
    </w:lvl>
    <w:lvl w:ilvl="6" w:tplc="48741844">
      <w:start w:val="1"/>
      <w:numFmt w:val="decimal"/>
      <w:lvlText w:val="%7."/>
      <w:lvlJc w:val="left"/>
      <w:pPr>
        <w:ind w:left="1020" w:hanging="360"/>
      </w:pPr>
    </w:lvl>
    <w:lvl w:ilvl="7" w:tplc="6DE8BD20">
      <w:start w:val="1"/>
      <w:numFmt w:val="decimal"/>
      <w:lvlText w:val="%8."/>
      <w:lvlJc w:val="left"/>
      <w:pPr>
        <w:ind w:left="1020" w:hanging="360"/>
      </w:pPr>
    </w:lvl>
    <w:lvl w:ilvl="8" w:tplc="FED03F6C">
      <w:start w:val="1"/>
      <w:numFmt w:val="decimal"/>
      <w:lvlText w:val="%9."/>
      <w:lvlJc w:val="left"/>
      <w:pPr>
        <w:ind w:left="1020" w:hanging="360"/>
      </w:pPr>
    </w:lvl>
  </w:abstractNum>
  <w:abstractNum w:abstractNumId="25" w15:restartNumberingAfterBreak="0">
    <w:nsid w:val="43042B89"/>
    <w:multiLevelType w:val="hybridMultilevel"/>
    <w:tmpl w:val="CD2A4710"/>
    <w:lvl w:ilvl="0" w:tplc="5F722E90">
      <w:start w:val="1"/>
      <w:numFmt w:val="bullet"/>
      <w:lvlText w:val=""/>
      <w:lvlJc w:val="left"/>
      <w:pPr>
        <w:ind w:left="720" w:hanging="360"/>
      </w:pPr>
      <w:rPr>
        <w:rFonts w:ascii="Wingdings" w:eastAsiaTheme="minorHAnsi" w:hAnsi="Wingdings" w:cs="System"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446A574E"/>
    <w:multiLevelType w:val="hybridMultilevel"/>
    <w:tmpl w:val="1A2A3C8E"/>
    <w:lvl w:ilvl="0" w:tplc="83BC260A">
      <w:start w:val="1"/>
      <w:numFmt w:val="bullet"/>
      <w:lvlText w:val=""/>
      <w:lvlJc w:val="left"/>
      <w:pPr>
        <w:ind w:left="720" w:hanging="360"/>
      </w:pPr>
      <w:rPr>
        <w:rFonts w:ascii="Symbol" w:hAnsi="Symbol"/>
      </w:rPr>
    </w:lvl>
    <w:lvl w:ilvl="1" w:tplc="BA76BD80">
      <w:start w:val="1"/>
      <w:numFmt w:val="bullet"/>
      <w:lvlText w:val=""/>
      <w:lvlJc w:val="left"/>
      <w:pPr>
        <w:ind w:left="720" w:hanging="360"/>
      </w:pPr>
      <w:rPr>
        <w:rFonts w:ascii="Symbol" w:hAnsi="Symbol"/>
      </w:rPr>
    </w:lvl>
    <w:lvl w:ilvl="2" w:tplc="7B3ABB74">
      <w:start w:val="1"/>
      <w:numFmt w:val="bullet"/>
      <w:lvlText w:val=""/>
      <w:lvlJc w:val="left"/>
      <w:pPr>
        <w:ind w:left="720" w:hanging="360"/>
      </w:pPr>
      <w:rPr>
        <w:rFonts w:ascii="Symbol" w:hAnsi="Symbol"/>
      </w:rPr>
    </w:lvl>
    <w:lvl w:ilvl="3" w:tplc="EF68FA8C">
      <w:start w:val="1"/>
      <w:numFmt w:val="bullet"/>
      <w:lvlText w:val=""/>
      <w:lvlJc w:val="left"/>
      <w:pPr>
        <w:ind w:left="720" w:hanging="360"/>
      </w:pPr>
      <w:rPr>
        <w:rFonts w:ascii="Symbol" w:hAnsi="Symbol"/>
      </w:rPr>
    </w:lvl>
    <w:lvl w:ilvl="4" w:tplc="6AEC7950">
      <w:start w:val="1"/>
      <w:numFmt w:val="bullet"/>
      <w:lvlText w:val=""/>
      <w:lvlJc w:val="left"/>
      <w:pPr>
        <w:ind w:left="720" w:hanging="360"/>
      </w:pPr>
      <w:rPr>
        <w:rFonts w:ascii="Symbol" w:hAnsi="Symbol"/>
      </w:rPr>
    </w:lvl>
    <w:lvl w:ilvl="5" w:tplc="52CA9676">
      <w:start w:val="1"/>
      <w:numFmt w:val="bullet"/>
      <w:lvlText w:val=""/>
      <w:lvlJc w:val="left"/>
      <w:pPr>
        <w:ind w:left="720" w:hanging="360"/>
      </w:pPr>
      <w:rPr>
        <w:rFonts w:ascii="Symbol" w:hAnsi="Symbol"/>
      </w:rPr>
    </w:lvl>
    <w:lvl w:ilvl="6" w:tplc="A6EAFFF6">
      <w:start w:val="1"/>
      <w:numFmt w:val="bullet"/>
      <w:lvlText w:val=""/>
      <w:lvlJc w:val="left"/>
      <w:pPr>
        <w:ind w:left="720" w:hanging="360"/>
      </w:pPr>
      <w:rPr>
        <w:rFonts w:ascii="Symbol" w:hAnsi="Symbol"/>
      </w:rPr>
    </w:lvl>
    <w:lvl w:ilvl="7" w:tplc="0B144932">
      <w:start w:val="1"/>
      <w:numFmt w:val="bullet"/>
      <w:lvlText w:val=""/>
      <w:lvlJc w:val="left"/>
      <w:pPr>
        <w:ind w:left="720" w:hanging="360"/>
      </w:pPr>
      <w:rPr>
        <w:rFonts w:ascii="Symbol" w:hAnsi="Symbol"/>
      </w:rPr>
    </w:lvl>
    <w:lvl w:ilvl="8" w:tplc="986E5AB8">
      <w:start w:val="1"/>
      <w:numFmt w:val="bullet"/>
      <w:lvlText w:val=""/>
      <w:lvlJc w:val="left"/>
      <w:pPr>
        <w:ind w:left="720" w:hanging="360"/>
      </w:pPr>
      <w:rPr>
        <w:rFonts w:ascii="Symbol" w:hAnsi="Symbol"/>
      </w:rPr>
    </w:lvl>
  </w:abstractNum>
  <w:abstractNum w:abstractNumId="27" w15:restartNumberingAfterBreak="0">
    <w:nsid w:val="46C35AD3"/>
    <w:multiLevelType w:val="multilevel"/>
    <w:tmpl w:val="F4EEDEE6"/>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8" w15:restartNumberingAfterBreak="0">
    <w:nsid w:val="47555D12"/>
    <w:multiLevelType w:val="hybridMultilevel"/>
    <w:tmpl w:val="A51EEEE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86E73CA"/>
    <w:multiLevelType w:val="hybridMultilevel"/>
    <w:tmpl w:val="5D00219C"/>
    <w:lvl w:ilvl="0" w:tplc="3020C1F6">
      <w:start w:val="1"/>
      <w:numFmt w:val="bullet"/>
      <w:lvlText w:val=""/>
      <w:lvlJc w:val="left"/>
      <w:pPr>
        <w:ind w:left="720" w:hanging="360"/>
      </w:pPr>
      <w:rPr>
        <w:rFonts w:ascii="Symbol" w:hAnsi="Symbol" w:hint="default"/>
      </w:rPr>
    </w:lvl>
    <w:lvl w:ilvl="1" w:tplc="87C623E8">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4C0D46FD"/>
    <w:multiLevelType w:val="multilevel"/>
    <w:tmpl w:val="12DA70FC"/>
    <w:lvl w:ilvl="0">
      <w:start w:val="1"/>
      <w:numFmt w:val="decimal"/>
      <w:pStyle w:val="H1"/>
      <w:lvlText w:val="%1."/>
      <w:lvlJc w:val="left"/>
      <w:pPr>
        <w:ind w:left="1985" w:hanging="851"/>
      </w:pPr>
      <w:rPr>
        <w:rFonts w:hint="default"/>
        <w:spacing w:val="-10"/>
      </w:rPr>
    </w:lvl>
    <w:lvl w:ilvl="1">
      <w:start w:val="1"/>
      <w:numFmt w:val="decimal"/>
      <w:pStyle w:val="berschrift2nummeriert"/>
      <w:lvlText w:val="%1.%2"/>
      <w:lvlJc w:val="left"/>
      <w:pPr>
        <w:ind w:left="851" w:hanging="851"/>
      </w:pPr>
      <w:rPr>
        <w:rFonts w:hint="default"/>
        <w:spacing w:val="-10"/>
      </w:rPr>
    </w:lvl>
    <w:lvl w:ilvl="2">
      <w:start w:val="1"/>
      <w:numFmt w:val="decimal"/>
      <w:pStyle w:val="berschrift3nummeriert"/>
      <w:lvlText w:val="%1.%2.%3"/>
      <w:lvlJc w:val="left"/>
      <w:pPr>
        <w:ind w:left="851" w:hanging="851"/>
      </w:pPr>
      <w:rPr>
        <w:rFonts w:hint="default"/>
        <w:spacing w:val="-10"/>
      </w:rPr>
    </w:lvl>
    <w:lvl w:ilvl="3">
      <w:start w:val="1"/>
      <w:numFmt w:val="decimal"/>
      <w:pStyle w:val="berschrift4nummeriert"/>
      <w:lvlText w:val="%1.%2.%3.%4"/>
      <w:lvlJc w:val="left"/>
      <w:pPr>
        <w:ind w:left="851" w:hanging="851"/>
      </w:pPr>
      <w:rPr>
        <w:rFonts w:hint="default"/>
        <w:spacing w:val="-10"/>
      </w:rPr>
    </w:lvl>
    <w:lvl w:ilvl="4">
      <w:start w:val="1"/>
      <w:numFmt w:val="decimal"/>
      <w:pStyle w:val="berschrift5nummeriert"/>
      <w:lvlText w:val="%1.%2.%3.%4.%5"/>
      <w:lvlJc w:val="left"/>
      <w:pPr>
        <w:ind w:left="851" w:hanging="851"/>
      </w:pPr>
      <w:rPr>
        <w:rFonts w:hint="default"/>
        <w:spacing w:val="-10"/>
      </w:rPr>
    </w:lvl>
    <w:lvl w:ilvl="5">
      <w:start w:val="1"/>
      <w:numFmt w:val="lowerLetter"/>
      <w:lvlText w:val="%6)"/>
      <w:lvlJc w:val="left"/>
      <w:pPr>
        <w:ind w:left="425" w:hanging="425"/>
      </w:pPr>
      <w:rPr>
        <w:rFonts w:hint="default"/>
      </w:rPr>
    </w:lvl>
    <w:lvl w:ilvl="6">
      <w:start w:val="1"/>
      <w:numFmt w:val="lowerRoman"/>
      <w:lvlText w:val="%7."/>
      <w:lvlJc w:val="left"/>
      <w:pPr>
        <w:ind w:left="425" w:hanging="425"/>
      </w:pPr>
      <w:rPr>
        <w:rFonts w:hint="default"/>
      </w:rPr>
    </w:lvl>
    <w:lvl w:ilvl="7">
      <w:start w:val="1"/>
      <w:numFmt w:val="decimal"/>
      <w:pStyle w:val="Nummerierung1"/>
      <w:lvlText w:val="%8."/>
      <w:lvlJc w:val="left"/>
      <w:pPr>
        <w:ind w:left="425" w:hanging="425"/>
      </w:pPr>
      <w:rPr>
        <w:rFonts w:hint="default"/>
        <w:b w:val="0"/>
      </w:rPr>
    </w:lvl>
    <w:lvl w:ilvl="8">
      <w:start w:val="1"/>
      <w:numFmt w:val="decimal"/>
      <w:pStyle w:val="Nummerierung2"/>
      <w:lvlText w:val="%8.%9"/>
      <w:lvlJc w:val="left"/>
      <w:pPr>
        <w:ind w:left="992"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1" w15:restartNumberingAfterBreak="0">
    <w:nsid w:val="4C4B29C7"/>
    <w:multiLevelType w:val="hybridMultilevel"/>
    <w:tmpl w:val="DAB84190"/>
    <w:lvl w:ilvl="0" w:tplc="08070003">
      <w:start w:val="1"/>
      <w:numFmt w:val="bullet"/>
      <w:lvlText w:val="o"/>
      <w:lvlJc w:val="left"/>
      <w:pPr>
        <w:ind w:left="1713" w:hanging="360"/>
      </w:pPr>
      <w:rPr>
        <w:rFonts w:ascii="Courier New" w:hAnsi="Courier New" w:cs="Courier New" w:hint="default"/>
      </w:rPr>
    </w:lvl>
    <w:lvl w:ilvl="1" w:tplc="08070003" w:tentative="1">
      <w:start w:val="1"/>
      <w:numFmt w:val="bullet"/>
      <w:lvlText w:val="o"/>
      <w:lvlJc w:val="left"/>
      <w:pPr>
        <w:ind w:left="2433" w:hanging="360"/>
      </w:pPr>
      <w:rPr>
        <w:rFonts w:ascii="Courier New" w:hAnsi="Courier New" w:cs="Courier New" w:hint="default"/>
      </w:rPr>
    </w:lvl>
    <w:lvl w:ilvl="2" w:tplc="08070005" w:tentative="1">
      <w:start w:val="1"/>
      <w:numFmt w:val="bullet"/>
      <w:lvlText w:val=""/>
      <w:lvlJc w:val="left"/>
      <w:pPr>
        <w:ind w:left="3153" w:hanging="360"/>
      </w:pPr>
      <w:rPr>
        <w:rFonts w:ascii="Wingdings" w:hAnsi="Wingdings" w:hint="default"/>
      </w:rPr>
    </w:lvl>
    <w:lvl w:ilvl="3" w:tplc="08070001" w:tentative="1">
      <w:start w:val="1"/>
      <w:numFmt w:val="bullet"/>
      <w:lvlText w:val=""/>
      <w:lvlJc w:val="left"/>
      <w:pPr>
        <w:ind w:left="3873" w:hanging="360"/>
      </w:pPr>
      <w:rPr>
        <w:rFonts w:ascii="Symbol" w:hAnsi="Symbol" w:hint="default"/>
      </w:rPr>
    </w:lvl>
    <w:lvl w:ilvl="4" w:tplc="08070003" w:tentative="1">
      <w:start w:val="1"/>
      <w:numFmt w:val="bullet"/>
      <w:lvlText w:val="o"/>
      <w:lvlJc w:val="left"/>
      <w:pPr>
        <w:ind w:left="4593" w:hanging="360"/>
      </w:pPr>
      <w:rPr>
        <w:rFonts w:ascii="Courier New" w:hAnsi="Courier New" w:cs="Courier New" w:hint="default"/>
      </w:rPr>
    </w:lvl>
    <w:lvl w:ilvl="5" w:tplc="08070005" w:tentative="1">
      <w:start w:val="1"/>
      <w:numFmt w:val="bullet"/>
      <w:lvlText w:val=""/>
      <w:lvlJc w:val="left"/>
      <w:pPr>
        <w:ind w:left="5313" w:hanging="360"/>
      </w:pPr>
      <w:rPr>
        <w:rFonts w:ascii="Wingdings" w:hAnsi="Wingdings" w:hint="default"/>
      </w:rPr>
    </w:lvl>
    <w:lvl w:ilvl="6" w:tplc="08070001" w:tentative="1">
      <w:start w:val="1"/>
      <w:numFmt w:val="bullet"/>
      <w:lvlText w:val=""/>
      <w:lvlJc w:val="left"/>
      <w:pPr>
        <w:ind w:left="6033" w:hanging="360"/>
      </w:pPr>
      <w:rPr>
        <w:rFonts w:ascii="Symbol" w:hAnsi="Symbol" w:hint="default"/>
      </w:rPr>
    </w:lvl>
    <w:lvl w:ilvl="7" w:tplc="08070003" w:tentative="1">
      <w:start w:val="1"/>
      <w:numFmt w:val="bullet"/>
      <w:lvlText w:val="o"/>
      <w:lvlJc w:val="left"/>
      <w:pPr>
        <w:ind w:left="6753" w:hanging="360"/>
      </w:pPr>
      <w:rPr>
        <w:rFonts w:ascii="Courier New" w:hAnsi="Courier New" w:cs="Courier New" w:hint="default"/>
      </w:rPr>
    </w:lvl>
    <w:lvl w:ilvl="8" w:tplc="08070005" w:tentative="1">
      <w:start w:val="1"/>
      <w:numFmt w:val="bullet"/>
      <w:lvlText w:val=""/>
      <w:lvlJc w:val="left"/>
      <w:pPr>
        <w:ind w:left="7473" w:hanging="360"/>
      </w:pPr>
      <w:rPr>
        <w:rFonts w:ascii="Wingdings" w:hAnsi="Wingdings" w:hint="default"/>
      </w:rPr>
    </w:lvl>
  </w:abstractNum>
  <w:abstractNum w:abstractNumId="32" w15:restartNumberingAfterBreak="0">
    <w:nsid w:val="552D7174"/>
    <w:multiLevelType w:val="hybridMultilevel"/>
    <w:tmpl w:val="86BC5C26"/>
    <w:lvl w:ilvl="0" w:tplc="08070019">
      <w:start w:val="1"/>
      <w:numFmt w:val="lowerLetter"/>
      <w:lvlText w:val="%1."/>
      <w:lvlJc w:val="left"/>
      <w:pPr>
        <w:ind w:left="1440" w:hanging="360"/>
      </w:p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abstractNum w:abstractNumId="33"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D8325D3"/>
    <w:multiLevelType w:val="hybridMultilevel"/>
    <w:tmpl w:val="73760A14"/>
    <w:lvl w:ilvl="0" w:tplc="0807000F">
      <w:start w:val="1"/>
      <w:numFmt w:val="decimal"/>
      <w:lvlText w:val="%1."/>
      <w:lvlJc w:val="left"/>
      <w:pPr>
        <w:ind w:left="720" w:hanging="36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5" w15:restartNumberingAfterBreak="0">
    <w:nsid w:val="5EC90B5A"/>
    <w:multiLevelType w:val="multilevel"/>
    <w:tmpl w:val="39F8494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6" w15:restartNumberingAfterBreak="0">
    <w:nsid w:val="5EF81BC3"/>
    <w:multiLevelType w:val="hybridMultilevel"/>
    <w:tmpl w:val="9ECA1ADA"/>
    <w:lvl w:ilvl="0" w:tplc="DD140692">
      <w:start w:val="15"/>
      <w:numFmt w:val="bullet"/>
      <w:lvlText w:val="-"/>
      <w:lvlJc w:val="left"/>
      <w:pPr>
        <w:ind w:left="1440" w:hanging="360"/>
      </w:pPr>
      <w:rPr>
        <w:rFonts w:ascii="Arial" w:eastAsiaTheme="minorHAnsi" w:hAnsi="Arial" w:cs="Aria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37" w15:restartNumberingAfterBreak="0">
    <w:nsid w:val="652630A6"/>
    <w:multiLevelType w:val="multilevel"/>
    <w:tmpl w:val="0066839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decimal"/>
      <w:lvlText w:val="%3."/>
      <w:lvlJc w:val="left"/>
      <w:pPr>
        <w:ind w:left="851" w:hanging="284"/>
      </w:pPr>
      <w:rPr>
        <w:rFont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8" w15:restartNumberingAfterBreak="0">
    <w:nsid w:val="684C6F8A"/>
    <w:multiLevelType w:val="hybridMultilevel"/>
    <w:tmpl w:val="891EB3F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6AE06DE1"/>
    <w:multiLevelType w:val="multilevel"/>
    <w:tmpl w:val="D90C3548"/>
    <w:lvl w:ilvl="0">
      <w:start w:val="1"/>
      <w:numFmt w:val="bullet"/>
      <w:pStyle w:val="Aufzhlung1"/>
      <w:lvlText w:val="‒"/>
      <w:lvlJc w:val="left"/>
      <w:pPr>
        <w:ind w:left="284" w:hanging="284"/>
      </w:pPr>
      <w:rPr>
        <w:rFonts w:asciiTheme="minorHAnsi" w:hAnsiTheme="minorHAnsi" w:hint="default"/>
      </w:rPr>
    </w:lvl>
    <w:lvl w:ilvl="1">
      <w:start w:val="1"/>
      <w:numFmt w:val="bullet"/>
      <w:pStyle w:val="Aufzhlung2"/>
      <w:lvlText w:val="‒"/>
      <w:lvlJc w:val="left"/>
      <w:pPr>
        <w:ind w:left="567" w:hanging="283"/>
      </w:pPr>
      <w:rPr>
        <w:rFonts w:asciiTheme="minorHAnsi" w:hAnsiTheme="minorHAnsi" w:hint="default"/>
      </w:rPr>
    </w:lvl>
    <w:lvl w:ilvl="2">
      <w:start w:val="1"/>
      <w:numFmt w:val="bullet"/>
      <w:pStyle w:val="Aufzhlung3"/>
      <w:lvlText w:val="‒"/>
      <w:lvlJc w:val="left"/>
      <w:pPr>
        <w:ind w:left="851" w:hanging="284"/>
      </w:pPr>
      <w:rPr>
        <w:rFonts w:asciiTheme="minorHAnsi" w:hAnsiTheme="minorHAnsi"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0" w15:restartNumberingAfterBreak="0">
    <w:nsid w:val="6BF67A1B"/>
    <w:multiLevelType w:val="hybridMultilevel"/>
    <w:tmpl w:val="7DC69E66"/>
    <w:lvl w:ilvl="0" w:tplc="DD140692">
      <w:start w:val="15"/>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15:restartNumberingAfterBreak="0">
    <w:nsid w:val="6C985FA8"/>
    <w:multiLevelType w:val="hybridMultilevel"/>
    <w:tmpl w:val="FD1A9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48D127E"/>
    <w:multiLevelType w:val="multilevel"/>
    <w:tmpl w:val="08B45774"/>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3" w15:restartNumberingAfterBreak="0">
    <w:nsid w:val="7FD325A5"/>
    <w:multiLevelType w:val="hybridMultilevel"/>
    <w:tmpl w:val="5C6AB6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834490682">
    <w:abstractNumId w:val="9"/>
  </w:num>
  <w:num w:numId="2" w16cid:durableId="1951887111">
    <w:abstractNumId w:val="7"/>
  </w:num>
  <w:num w:numId="3" w16cid:durableId="836308532">
    <w:abstractNumId w:val="6"/>
  </w:num>
  <w:num w:numId="4" w16cid:durableId="748037249">
    <w:abstractNumId w:val="5"/>
  </w:num>
  <w:num w:numId="5" w16cid:durableId="1396468473">
    <w:abstractNumId w:val="4"/>
  </w:num>
  <w:num w:numId="6" w16cid:durableId="869684090">
    <w:abstractNumId w:val="8"/>
  </w:num>
  <w:num w:numId="7" w16cid:durableId="1048069822">
    <w:abstractNumId w:val="3"/>
  </w:num>
  <w:num w:numId="8" w16cid:durableId="1632321362">
    <w:abstractNumId w:val="2"/>
  </w:num>
  <w:num w:numId="9" w16cid:durableId="1152985064">
    <w:abstractNumId w:val="1"/>
  </w:num>
  <w:num w:numId="10" w16cid:durableId="37902095">
    <w:abstractNumId w:val="0"/>
  </w:num>
  <w:num w:numId="11" w16cid:durableId="595483367">
    <w:abstractNumId w:val="41"/>
  </w:num>
  <w:num w:numId="12" w16cid:durableId="190919499">
    <w:abstractNumId w:val="33"/>
  </w:num>
  <w:num w:numId="13" w16cid:durableId="1232353627">
    <w:abstractNumId w:val="28"/>
  </w:num>
  <w:num w:numId="14" w16cid:durableId="1029375323">
    <w:abstractNumId w:val="43"/>
  </w:num>
  <w:num w:numId="15" w16cid:durableId="945699536">
    <w:abstractNumId w:val="42"/>
  </w:num>
  <w:num w:numId="16" w16cid:durableId="555238976">
    <w:abstractNumId w:val="18"/>
  </w:num>
  <w:num w:numId="17" w16cid:durableId="2055542622">
    <w:abstractNumId w:val="29"/>
  </w:num>
  <w:num w:numId="18" w16cid:durableId="21123574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62840274">
    <w:abstractNumId w:val="39"/>
  </w:num>
  <w:num w:numId="20" w16cid:durableId="1802728777">
    <w:abstractNumId w:val="27"/>
  </w:num>
  <w:num w:numId="21" w16cid:durableId="1131746991">
    <w:abstractNumId w:val="37"/>
  </w:num>
  <w:num w:numId="22" w16cid:durableId="1521310051">
    <w:abstractNumId w:val="35"/>
  </w:num>
  <w:num w:numId="23" w16cid:durableId="426391845">
    <w:abstractNumId w:val="20"/>
  </w:num>
  <w:num w:numId="24" w16cid:durableId="1396931275">
    <w:abstractNumId w:val="30"/>
  </w:num>
  <w:num w:numId="25" w16cid:durableId="237904636">
    <w:abstractNumId w:val="38"/>
  </w:num>
  <w:num w:numId="26" w16cid:durableId="1945960958">
    <w:abstractNumId w:val="23"/>
  </w:num>
  <w:num w:numId="27" w16cid:durableId="1281760059">
    <w:abstractNumId w:val="19"/>
  </w:num>
  <w:num w:numId="28" w16cid:durableId="1598904853">
    <w:abstractNumId w:val="22"/>
  </w:num>
  <w:num w:numId="29" w16cid:durableId="1556041344">
    <w:abstractNumId w:val="21"/>
  </w:num>
  <w:num w:numId="30" w16cid:durableId="902839185">
    <w:abstractNumId w:val="10"/>
  </w:num>
  <w:num w:numId="31" w16cid:durableId="795870593">
    <w:abstractNumId w:val="34"/>
  </w:num>
  <w:num w:numId="32" w16cid:durableId="415396992">
    <w:abstractNumId w:val="25"/>
  </w:num>
  <w:num w:numId="33" w16cid:durableId="1738822304">
    <w:abstractNumId w:val="17"/>
  </w:num>
  <w:num w:numId="34" w16cid:durableId="795565947">
    <w:abstractNumId w:val="12"/>
  </w:num>
  <w:num w:numId="35" w16cid:durableId="1191215091">
    <w:abstractNumId w:val="16"/>
  </w:num>
  <w:num w:numId="36" w16cid:durableId="444545323">
    <w:abstractNumId w:val="14"/>
  </w:num>
  <w:num w:numId="37" w16cid:durableId="2129815259">
    <w:abstractNumId w:val="40"/>
  </w:num>
  <w:num w:numId="38" w16cid:durableId="884177501">
    <w:abstractNumId w:val="15"/>
  </w:num>
  <w:num w:numId="39" w16cid:durableId="1018892099">
    <w:abstractNumId w:val="36"/>
  </w:num>
  <w:num w:numId="40" w16cid:durableId="932667360">
    <w:abstractNumId w:val="32"/>
  </w:num>
  <w:num w:numId="41" w16cid:durableId="1667048837">
    <w:abstractNumId w:val="11"/>
  </w:num>
  <w:num w:numId="42" w16cid:durableId="1665470382">
    <w:abstractNumId w:val="31"/>
  </w:num>
  <w:num w:numId="43" w16cid:durableId="1581257524">
    <w:abstractNumId w:val="26"/>
  </w:num>
  <w:num w:numId="44" w16cid:durableId="670453442">
    <w:abstractNumId w:val="13"/>
  </w:num>
  <w:num w:numId="45" w16cid:durableId="137025766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CH" w:vendorID="64" w:dllVersion="6" w:nlCheck="1" w:checkStyle="0"/>
  <w:activeWritingStyle w:appName="MSWord" w:lang="en-US" w:vendorID="64" w:dllVersion="6" w:nlCheck="1" w:checkStyle="1"/>
  <w:activeWritingStyle w:appName="MSWord" w:lang="fr-CH" w:vendorID="64" w:dllVersion="6" w:nlCheck="1" w:checkStyle="0"/>
  <w:activeWritingStyle w:appName="MSWord" w:lang="de-CH" w:vendorID="64" w:dllVersion="6" w:nlCheck="1" w:checkStyle="0"/>
  <w:activeWritingStyle w:appName="MSWord" w:lang="de-DE" w:vendorID="64" w:dllVersion="6" w:nlCheck="1" w:checkStyle="0"/>
  <w:activeWritingStyle w:appName="MSWord" w:lang="de-CH"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0" w:nlCheck="1" w:checkStyle="0"/>
  <w:activeWritingStyle w:appName="MSWord" w:lang="it-CH" w:vendorID="64" w:dllVersion="0" w:nlCheck="1" w:checkStyle="0"/>
  <w:activeWritingStyle w:appName="MSWord" w:lang="fr-CH" w:vendorID="64" w:dllVersion="0" w:nlCheck="1" w:checkStyle="0"/>
  <w:activeWritingStyle w:appName="MSWord" w:lang="de-DE" w:vendorID="64" w:dllVersion="0" w:nlCheck="1" w:checkStyle="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autoHyphenation/>
  <w:hyphenationZone w:val="425"/>
  <w:drawingGridHorizontalSpacing w:val="255"/>
  <w:drawingGridVerticalSpacing w:val="255"/>
  <w:displayHorizontalDrawingGridEvery w:val="10"/>
  <w:displayVerticalDrawingGridEvery w:val="0"/>
  <w:characterSpacingControl w:val="doNotCompress"/>
  <w:hdrShapeDefaults>
    <o:shapedefaults v:ext="edit" spidmax="153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DED"/>
    <w:rsid w:val="000009E9"/>
    <w:rsid w:val="00001B7C"/>
    <w:rsid w:val="00001D4F"/>
    <w:rsid w:val="00002978"/>
    <w:rsid w:val="00002E3E"/>
    <w:rsid w:val="000053E2"/>
    <w:rsid w:val="0000611E"/>
    <w:rsid w:val="0001010F"/>
    <w:rsid w:val="000116E1"/>
    <w:rsid w:val="000118C1"/>
    <w:rsid w:val="00011A27"/>
    <w:rsid w:val="00013C30"/>
    <w:rsid w:val="00014943"/>
    <w:rsid w:val="00015D48"/>
    <w:rsid w:val="00016EFC"/>
    <w:rsid w:val="00020177"/>
    <w:rsid w:val="0002147A"/>
    <w:rsid w:val="00022547"/>
    <w:rsid w:val="000258FF"/>
    <w:rsid w:val="000266B7"/>
    <w:rsid w:val="0002687D"/>
    <w:rsid w:val="0002739A"/>
    <w:rsid w:val="00032B92"/>
    <w:rsid w:val="00037749"/>
    <w:rsid w:val="000409C8"/>
    <w:rsid w:val="00040BB1"/>
    <w:rsid w:val="00041700"/>
    <w:rsid w:val="0004410F"/>
    <w:rsid w:val="00045278"/>
    <w:rsid w:val="000459D4"/>
    <w:rsid w:val="00045DA0"/>
    <w:rsid w:val="00046B17"/>
    <w:rsid w:val="0004775B"/>
    <w:rsid w:val="0005069B"/>
    <w:rsid w:val="000507A9"/>
    <w:rsid w:val="00050C0B"/>
    <w:rsid w:val="000523B0"/>
    <w:rsid w:val="000532B4"/>
    <w:rsid w:val="00054BDC"/>
    <w:rsid w:val="00055DE6"/>
    <w:rsid w:val="00060A18"/>
    <w:rsid w:val="000610F6"/>
    <w:rsid w:val="00061F5D"/>
    <w:rsid w:val="00062307"/>
    <w:rsid w:val="00063970"/>
    <w:rsid w:val="00063BC2"/>
    <w:rsid w:val="000659F0"/>
    <w:rsid w:val="000701F1"/>
    <w:rsid w:val="0007095A"/>
    <w:rsid w:val="00071780"/>
    <w:rsid w:val="0007211C"/>
    <w:rsid w:val="00072395"/>
    <w:rsid w:val="000822A6"/>
    <w:rsid w:val="000823C7"/>
    <w:rsid w:val="00084759"/>
    <w:rsid w:val="00095CB1"/>
    <w:rsid w:val="0009664E"/>
    <w:rsid w:val="00096E8E"/>
    <w:rsid w:val="00097476"/>
    <w:rsid w:val="000A0B2F"/>
    <w:rsid w:val="000A1884"/>
    <w:rsid w:val="000A3CD3"/>
    <w:rsid w:val="000A42E5"/>
    <w:rsid w:val="000A7AEC"/>
    <w:rsid w:val="000B0159"/>
    <w:rsid w:val="000B047E"/>
    <w:rsid w:val="000B163B"/>
    <w:rsid w:val="000B34B4"/>
    <w:rsid w:val="000B595D"/>
    <w:rsid w:val="000B64EC"/>
    <w:rsid w:val="000C1569"/>
    <w:rsid w:val="000C3301"/>
    <w:rsid w:val="000C49C1"/>
    <w:rsid w:val="000C5AA0"/>
    <w:rsid w:val="000D06EA"/>
    <w:rsid w:val="000D1743"/>
    <w:rsid w:val="000D4E72"/>
    <w:rsid w:val="000D50D8"/>
    <w:rsid w:val="000D6963"/>
    <w:rsid w:val="000D6C3C"/>
    <w:rsid w:val="000D7F08"/>
    <w:rsid w:val="000E0CEF"/>
    <w:rsid w:val="000E174A"/>
    <w:rsid w:val="000E72B7"/>
    <w:rsid w:val="000E756F"/>
    <w:rsid w:val="000F037E"/>
    <w:rsid w:val="000F576F"/>
    <w:rsid w:val="000F6592"/>
    <w:rsid w:val="000F78CE"/>
    <w:rsid w:val="0010021F"/>
    <w:rsid w:val="00102345"/>
    <w:rsid w:val="0010535F"/>
    <w:rsid w:val="00106688"/>
    <w:rsid w:val="00106705"/>
    <w:rsid w:val="001069C5"/>
    <w:rsid w:val="00106DB8"/>
    <w:rsid w:val="00107F09"/>
    <w:rsid w:val="00111205"/>
    <w:rsid w:val="001116C9"/>
    <w:rsid w:val="00112766"/>
    <w:rsid w:val="001134C7"/>
    <w:rsid w:val="00113CB8"/>
    <w:rsid w:val="0011601D"/>
    <w:rsid w:val="00116101"/>
    <w:rsid w:val="00117274"/>
    <w:rsid w:val="00120A4B"/>
    <w:rsid w:val="0012151C"/>
    <w:rsid w:val="0012168B"/>
    <w:rsid w:val="00121A41"/>
    <w:rsid w:val="00122AC4"/>
    <w:rsid w:val="0012383B"/>
    <w:rsid w:val="0012401C"/>
    <w:rsid w:val="00124B68"/>
    <w:rsid w:val="00124F23"/>
    <w:rsid w:val="00124F3A"/>
    <w:rsid w:val="001273A1"/>
    <w:rsid w:val="00127A77"/>
    <w:rsid w:val="00130557"/>
    <w:rsid w:val="001307C8"/>
    <w:rsid w:val="0013094A"/>
    <w:rsid w:val="00132CF5"/>
    <w:rsid w:val="00134353"/>
    <w:rsid w:val="00134E36"/>
    <w:rsid w:val="00135F14"/>
    <w:rsid w:val="00137127"/>
    <w:rsid w:val="001375AB"/>
    <w:rsid w:val="00140075"/>
    <w:rsid w:val="00140272"/>
    <w:rsid w:val="001407C6"/>
    <w:rsid w:val="00144122"/>
    <w:rsid w:val="0014419B"/>
    <w:rsid w:val="0014433F"/>
    <w:rsid w:val="001471AF"/>
    <w:rsid w:val="0014738A"/>
    <w:rsid w:val="0015431E"/>
    <w:rsid w:val="00154677"/>
    <w:rsid w:val="00154896"/>
    <w:rsid w:val="00156728"/>
    <w:rsid w:val="00156B28"/>
    <w:rsid w:val="001606F1"/>
    <w:rsid w:val="0016119E"/>
    <w:rsid w:val="001617BB"/>
    <w:rsid w:val="001641CA"/>
    <w:rsid w:val="001645E7"/>
    <w:rsid w:val="001646A1"/>
    <w:rsid w:val="00166023"/>
    <w:rsid w:val="001666A7"/>
    <w:rsid w:val="00167916"/>
    <w:rsid w:val="0017058A"/>
    <w:rsid w:val="00175C27"/>
    <w:rsid w:val="0017672D"/>
    <w:rsid w:val="0018098C"/>
    <w:rsid w:val="001820F5"/>
    <w:rsid w:val="0018502C"/>
    <w:rsid w:val="00187BD9"/>
    <w:rsid w:val="00190A82"/>
    <w:rsid w:val="00191EA9"/>
    <w:rsid w:val="00194FF9"/>
    <w:rsid w:val="001969A6"/>
    <w:rsid w:val="00196ABC"/>
    <w:rsid w:val="00196B03"/>
    <w:rsid w:val="00196C0B"/>
    <w:rsid w:val="001A0029"/>
    <w:rsid w:val="001A3798"/>
    <w:rsid w:val="001A533F"/>
    <w:rsid w:val="001A666F"/>
    <w:rsid w:val="001B0B3D"/>
    <w:rsid w:val="001B166D"/>
    <w:rsid w:val="001B16FC"/>
    <w:rsid w:val="001B1F85"/>
    <w:rsid w:val="001B28B8"/>
    <w:rsid w:val="001B4DBF"/>
    <w:rsid w:val="001B5E85"/>
    <w:rsid w:val="001B5FC6"/>
    <w:rsid w:val="001B617B"/>
    <w:rsid w:val="001C1A81"/>
    <w:rsid w:val="001C1A9F"/>
    <w:rsid w:val="001C42E4"/>
    <w:rsid w:val="001C4D4E"/>
    <w:rsid w:val="001C6A28"/>
    <w:rsid w:val="001C6FE2"/>
    <w:rsid w:val="001D21F3"/>
    <w:rsid w:val="001D2B09"/>
    <w:rsid w:val="001D365B"/>
    <w:rsid w:val="001D6A3E"/>
    <w:rsid w:val="001D7AEB"/>
    <w:rsid w:val="001E2696"/>
    <w:rsid w:val="001E26B7"/>
    <w:rsid w:val="001E2720"/>
    <w:rsid w:val="001E326B"/>
    <w:rsid w:val="001E3FF4"/>
    <w:rsid w:val="001E6C95"/>
    <w:rsid w:val="001F1832"/>
    <w:rsid w:val="001F28EC"/>
    <w:rsid w:val="001F2AA2"/>
    <w:rsid w:val="001F3DF1"/>
    <w:rsid w:val="001F4671"/>
    <w:rsid w:val="001F4A7E"/>
    <w:rsid w:val="001F4B8C"/>
    <w:rsid w:val="001F5DB0"/>
    <w:rsid w:val="001F6CCB"/>
    <w:rsid w:val="001F7C7B"/>
    <w:rsid w:val="002008D7"/>
    <w:rsid w:val="00203AF7"/>
    <w:rsid w:val="00205757"/>
    <w:rsid w:val="002141FD"/>
    <w:rsid w:val="00214CED"/>
    <w:rsid w:val="00216C50"/>
    <w:rsid w:val="00220A8E"/>
    <w:rsid w:val="002214E4"/>
    <w:rsid w:val="002215D4"/>
    <w:rsid w:val="00223ABE"/>
    <w:rsid w:val="00224C53"/>
    <w:rsid w:val="00224C9B"/>
    <w:rsid w:val="00225571"/>
    <w:rsid w:val="0022685B"/>
    <w:rsid w:val="0023205B"/>
    <w:rsid w:val="00236C8A"/>
    <w:rsid w:val="00237575"/>
    <w:rsid w:val="00237DB0"/>
    <w:rsid w:val="00243EED"/>
    <w:rsid w:val="00244323"/>
    <w:rsid w:val="00245F1D"/>
    <w:rsid w:val="00246EC6"/>
    <w:rsid w:val="00250D10"/>
    <w:rsid w:val="0025515F"/>
    <w:rsid w:val="0025644A"/>
    <w:rsid w:val="00256F55"/>
    <w:rsid w:val="00257163"/>
    <w:rsid w:val="00260E31"/>
    <w:rsid w:val="00261237"/>
    <w:rsid w:val="00264A48"/>
    <w:rsid w:val="00264FBF"/>
    <w:rsid w:val="0026590C"/>
    <w:rsid w:val="00266772"/>
    <w:rsid w:val="00267F71"/>
    <w:rsid w:val="00270A0B"/>
    <w:rsid w:val="002712AE"/>
    <w:rsid w:val="0027372D"/>
    <w:rsid w:val="00273D42"/>
    <w:rsid w:val="002770BA"/>
    <w:rsid w:val="00281CD8"/>
    <w:rsid w:val="00282DA2"/>
    <w:rsid w:val="00290833"/>
    <w:rsid w:val="00290E37"/>
    <w:rsid w:val="0029375B"/>
    <w:rsid w:val="002945F1"/>
    <w:rsid w:val="00295DEC"/>
    <w:rsid w:val="0029669A"/>
    <w:rsid w:val="0029699D"/>
    <w:rsid w:val="00297917"/>
    <w:rsid w:val="002A02E9"/>
    <w:rsid w:val="002A1FAD"/>
    <w:rsid w:val="002A2FCE"/>
    <w:rsid w:val="002A3098"/>
    <w:rsid w:val="002A5257"/>
    <w:rsid w:val="002B1DA3"/>
    <w:rsid w:val="002B1EBE"/>
    <w:rsid w:val="002B35BC"/>
    <w:rsid w:val="002B52B9"/>
    <w:rsid w:val="002B71E7"/>
    <w:rsid w:val="002C1058"/>
    <w:rsid w:val="002C2DC3"/>
    <w:rsid w:val="002C304B"/>
    <w:rsid w:val="002C3C65"/>
    <w:rsid w:val="002C4256"/>
    <w:rsid w:val="002C4AA4"/>
    <w:rsid w:val="002C59CA"/>
    <w:rsid w:val="002C637D"/>
    <w:rsid w:val="002C6EF1"/>
    <w:rsid w:val="002C7C51"/>
    <w:rsid w:val="002D15F7"/>
    <w:rsid w:val="002D1DAA"/>
    <w:rsid w:val="002D25EA"/>
    <w:rsid w:val="002D272F"/>
    <w:rsid w:val="002D3461"/>
    <w:rsid w:val="002D3712"/>
    <w:rsid w:val="002D38AE"/>
    <w:rsid w:val="002D3CF3"/>
    <w:rsid w:val="002E3249"/>
    <w:rsid w:val="002E4096"/>
    <w:rsid w:val="002E4411"/>
    <w:rsid w:val="002E541B"/>
    <w:rsid w:val="002E7CBA"/>
    <w:rsid w:val="002F06AA"/>
    <w:rsid w:val="002F0D63"/>
    <w:rsid w:val="002F3D01"/>
    <w:rsid w:val="002F534D"/>
    <w:rsid w:val="002F68A2"/>
    <w:rsid w:val="002F73AE"/>
    <w:rsid w:val="002F7482"/>
    <w:rsid w:val="003016AF"/>
    <w:rsid w:val="0030245A"/>
    <w:rsid w:val="00302E77"/>
    <w:rsid w:val="00304F1F"/>
    <w:rsid w:val="00305154"/>
    <w:rsid w:val="003062AD"/>
    <w:rsid w:val="00310FE7"/>
    <w:rsid w:val="0031139B"/>
    <w:rsid w:val="003127DA"/>
    <w:rsid w:val="00314DFF"/>
    <w:rsid w:val="00315CE9"/>
    <w:rsid w:val="00316B83"/>
    <w:rsid w:val="003170E0"/>
    <w:rsid w:val="003173FF"/>
    <w:rsid w:val="003210FB"/>
    <w:rsid w:val="0032330D"/>
    <w:rsid w:val="00324291"/>
    <w:rsid w:val="00324C55"/>
    <w:rsid w:val="00325AC5"/>
    <w:rsid w:val="00326DED"/>
    <w:rsid w:val="00332B5E"/>
    <w:rsid w:val="00333A1B"/>
    <w:rsid w:val="00335339"/>
    <w:rsid w:val="00335941"/>
    <w:rsid w:val="003359D8"/>
    <w:rsid w:val="00336989"/>
    <w:rsid w:val="00336A76"/>
    <w:rsid w:val="00336B2A"/>
    <w:rsid w:val="00337BD2"/>
    <w:rsid w:val="003400DC"/>
    <w:rsid w:val="0034154C"/>
    <w:rsid w:val="00343092"/>
    <w:rsid w:val="00343C57"/>
    <w:rsid w:val="00344A73"/>
    <w:rsid w:val="003514EE"/>
    <w:rsid w:val="00351B75"/>
    <w:rsid w:val="0035256B"/>
    <w:rsid w:val="00354FD0"/>
    <w:rsid w:val="00356EFA"/>
    <w:rsid w:val="003571E2"/>
    <w:rsid w:val="00361373"/>
    <w:rsid w:val="003630E2"/>
    <w:rsid w:val="00363671"/>
    <w:rsid w:val="00363EA1"/>
    <w:rsid w:val="003644C2"/>
    <w:rsid w:val="00364A9A"/>
    <w:rsid w:val="00364EE3"/>
    <w:rsid w:val="00365104"/>
    <w:rsid w:val="00365A7C"/>
    <w:rsid w:val="00365D28"/>
    <w:rsid w:val="00367A93"/>
    <w:rsid w:val="00371A2E"/>
    <w:rsid w:val="003722B9"/>
    <w:rsid w:val="00374808"/>
    <w:rsid w:val="0037540E"/>
    <w:rsid w:val="003757E4"/>
    <w:rsid w:val="00375834"/>
    <w:rsid w:val="00375D0E"/>
    <w:rsid w:val="003771E2"/>
    <w:rsid w:val="00380D67"/>
    <w:rsid w:val="003853A7"/>
    <w:rsid w:val="00385871"/>
    <w:rsid w:val="00385F3D"/>
    <w:rsid w:val="003868C0"/>
    <w:rsid w:val="00386D26"/>
    <w:rsid w:val="00387182"/>
    <w:rsid w:val="0039090B"/>
    <w:rsid w:val="00392EA1"/>
    <w:rsid w:val="003949AD"/>
    <w:rsid w:val="00396082"/>
    <w:rsid w:val="0039616D"/>
    <w:rsid w:val="00396A4E"/>
    <w:rsid w:val="003A396E"/>
    <w:rsid w:val="003A6892"/>
    <w:rsid w:val="003B02F8"/>
    <w:rsid w:val="003B0C8D"/>
    <w:rsid w:val="003B1DC8"/>
    <w:rsid w:val="003B2CBD"/>
    <w:rsid w:val="003B4BF5"/>
    <w:rsid w:val="003B5ABE"/>
    <w:rsid w:val="003B743E"/>
    <w:rsid w:val="003C0777"/>
    <w:rsid w:val="003C14D9"/>
    <w:rsid w:val="003C2FFB"/>
    <w:rsid w:val="003C602D"/>
    <w:rsid w:val="003D0FAA"/>
    <w:rsid w:val="003D1066"/>
    <w:rsid w:val="003D24D4"/>
    <w:rsid w:val="003D4FCF"/>
    <w:rsid w:val="003D592E"/>
    <w:rsid w:val="003E0D7F"/>
    <w:rsid w:val="003E4E1F"/>
    <w:rsid w:val="003F1A56"/>
    <w:rsid w:val="003F593F"/>
    <w:rsid w:val="003F6479"/>
    <w:rsid w:val="003F70F2"/>
    <w:rsid w:val="003F711B"/>
    <w:rsid w:val="004003AD"/>
    <w:rsid w:val="004007B2"/>
    <w:rsid w:val="0040593D"/>
    <w:rsid w:val="00410AF1"/>
    <w:rsid w:val="00410DE8"/>
    <w:rsid w:val="00414549"/>
    <w:rsid w:val="00414553"/>
    <w:rsid w:val="00415677"/>
    <w:rsid w:val="004165DE"/>
    <w:rsid w:val="004212A5"/>
    <w:rsid w:val="00421DB9"/>
    <w:rsid w:val="00421FDE"/>
    <w:rsid w:val="00424774"/>
    <w:rsid w:val="00426773"/>
    <w:rsid w:val="00427904"/>
    <w:rsid w:val="00427A8F"/>
    <w:rsid w:val="00427E73"/>
    <w:rsid w:val="004302E5"/>
    <w:rsid w:val="0043255D"/>
    <w:rsid w:val="00433047"/>
    <w:rsid w:val="0043361C"/>
    <w:rsid w:val="00433701"/>
    <w:rsid w:val="004378C7"/>
    <w:rsid w:val="0044096D"/>
    <w:rsid w:val="00441756"/>
    <w:rsid w:val="00444E01"/>
    <w:rsid w:val="004519B6"/>
    <w:rsid w:val="00452122"/>
    <w:rsid w:val="00452D49"/>
    <w:rsid w:val="00452E96"/>
    <w:rsid w:val="0045465C"/>
    <w:rsid w:val="00456E04"/>
    <w:rsid w:val="004607F4"/>
    <w:rsid w:val="004610C4"/>
    <w:rsid w:val="00461BA0"/>
    <w:rsid w:val="00466CA6"/>
    <w:rsid w:val="00470BD2"/>
    <w:rsid w:val="00470D89"/>
    <w:rsid w:val="004713C9"/>
    <w:rsid w:val="004714DD"/>
    <w:rsid w:val="00472D28"/>
    <w:rsid w:val="004732EF"/>
    <w:rsid w:val="00480446"/>
    <w:rsid w:val="00481361"/>
    <w:rsid w:val="00481775"/>
    <w:rsid w:val="00482FCC"/>
    <w:rsid w:val="00484FC6"/>
    <w:rsid w:val="00486DBB"/>
    <w:rsid w:val="00491992"/>
    <w:rsid w:val="0049364E"/>
    <w:rsid w:val="0049445A"/>
    <w:rsid w:val="00494FD7"/>
    <w:rsid w:val="0049577D"/>
    <w:rsid w:val="004A039B"/>
    <w:rsid w:val="004A0479"/>
    <w:rsid w:val="004A1A9A"/>
    <w:rsid w:val="004A41E9"/>
    <w:rsid w:val="004A60C5"/>
    <w:rsid w:val="004A7F20"/>
    <w:rsid w:val="004B0FDB"/>
    <w:rsid w:val="004B2496"/>
    <w:rsid w:val="004B3695"/>
    <w:rsid w:val="004B4D71"/>
    <w:rsid w:val="004B6A97"/>
    <w:rsid w:val="004C0C17"/>
    <w:rsid w:val="004C1329"/>
    <w:rsid w:val="004C3880"/>
    <w:rsid w:val="004C442B"/>
    <w:rsid w:val="004C5485"/>
    <w:rsid w:val="004C575A"/>
    <w:rsid w:val="004C5CC5"/>
    <w:rsid w:val="004C6AB7"/>
    <w:rsid w:val="004D0F2F"/>
    <w:rsid w:val="004D179F"/>
    <w:rsid w:val="004D1D90"/>
    <w:rsid w:val="004D21CD"/>
    <w:rsid w:val="004D3491"/>
    <w:rsid w:val="004D5349"/>
    <w:rsid w:val="004D5B31"/>
    <w:rsid w:val="004D5F14"/>
    <w:rsid w:val="004D606F"/>
    <w:rsid w:val="004D6903"/>
    <w:rsid w:val="004D721A"/>
    <w:rsid w:val="004E1657"/>
    <w:rsid w:val="004E19C6"/>
    <w:rsid w:val="004E222C"/>
    <w:rsid w:val="004E2BF5"/>
    <w:rsid w:val="004E5678"/>
    <w:rsid w:val="004E5C94"/>
    <w:rsid w:val="004E6BF2"/>
    <w:rsid w:val="004E7324"/>
    <w:rsid w:val="004F1BCC"/>
    <w:rsid w:val="004F2822"/>
    <w:rsid w:val="004F2C7A"/>
    <w:rsid w:val="004F35CC"/>
    <w:rsid w:val="004F55FA"/>
    <w:rsid w:val="00500294"/>
    <w:rsid w:val="00501625"/>
    <w:rsid w:val="00501870"/>
    <w:rsid w:val="00501AEF"/>
    <w:rsid w:val="00503723"/>
    <w:rsid w:val="00503C04"/>
    <w:rsid w:val="005049C9"/>
    <w:rsid w:val="005079C3"/>
    <w:rsid w:val="00507E2B"/>
    <w:rsid w:val="005127D3"/>
    <w:rsid w:val="00512CD7"/>
    <w:rsid w:val="00513F66"/>
    <w:rsid w:val="005161DB"/>
    <w:rsid w:val="0051679B"/>
    <w:rsid w:val="00516C61"/>
    <w:rsid w:val="00517B43"/>
    <w:rsid w:val="00523050"/>
    <w:rsid w:val="00524628"/>
    <w:rsid w:val="00526C93"/>
    <w:rsid w:val="00527163"/>
    <w:rsid w:val="0052761F"/>
    <w:rsid w:val="00530546"/>
    <w:rsid w:val="00530B4B"/>
    <w:rsid w:val="00532631"/>
    <w:rsid w:val="00535EA2"/>
    <w:rsid w:val="00536A91"/>
    <w:rsid w:val="00537410"/>
    <w:rsid w:val="00537C85"/>
    <w:rsid w:val="00540A95"/>
    <w:rsid w:val="00542DE9"/>
    <w:rsid w:val="00543096"/>
    <w:rsid w:val="005433B4"/>
    <w:rsid w:val="005437AA"/>
    <w:rsid w:val="00543872"/>
    <w:rsid w:val="00543CAB"/>
    <w:rsid w:val="00543F57"/>
    <w:rsid w:val="00544E77"/>
    <w:rsid w:val="0054591C"/>
    <w:rsid w:val="0054788C"/>
    <w:rsid w:val="00550787"/>
    <w:rsid w:val="00550ABF"/>
    <w:rsid w:val="005511A7"/>
    <w:rsid w:val="00551F69"/>
    <w:rsid w:val="00552A96"/>
    <w:rsid w:val="005531A4"/>
    <w:rsid w:val="005533C9"/>
    <w:rsid w:val="0055444B"/>
    <w:rsid w:val="00554B1D"/>
    <w:rsid w:val="0055630A"/>
    <w:rsid w:val="0056080A"/>
    <w:rsid w:val="00562702"/>
    <w:rsid w:val="00562E7B"/>
    <w:rsid w:val="005630A3"/>
    <w:rsid w:val="005664BD"/>
    <w:rsid w:val="005667D1"/>
    <w:rsid w:val="00574AAC"/>
    <w:rsid w:val="005765D6"/>
    <w:rsid w:val="00576749"/>
    <w:rsid w:val="00580DAA"/>
    <w:rsid w:val="005818BC"/>
    <w:rsid w:val="00581F80"/>
    <w:rsid w:val="00581FD9"/>
    <w:rsid w:val="00582549"/>
    <w:rsid w:val="00583897"/>
    <w:rsid w:val="00583969"/>
    <w:rsid w:val="0058632F"/>
    <w:rsid w:val="00587481"/>
    <w:rsid w:val="00590573"/>
    <w:rsid w:val="00590D59"/>
    <w:rsid w:val="00591832"/>
    <w:rsid w:val="00592632"/>
    <w:rsid w:val="00592841"/>
    <w:rsid w:val="005943C6"/>
    <w:rsid w:val="00596834"/>
    <w:rsid w:val="00596EEB"/>
    <w:rsid w:val="00597339"/>
    <w:rsid w:val="005A30B8"/>
    <w:rsid w:val="005A57E5"/>
    <w:rsid w:val="005A681A"/>
    <w:rsid w:val="005A7EB9"/>
    <w:rsid w:val="005B2AC6"/>
    <w:rsid w:val="005B303E"/>
    <w:rsid w:val="005B4907"/>
    <w:rsid w:val="005B4DEC"/>
    <w:rsid w:val="005B5CD0"/>
    <w:rsid w:val="005B6FBD"/>
    <w:rsid w:val="005B6FD0"/>
    <w:rsid w:val="005B7B0D"/>
    <w:rsid w:val="005C0F18"/>
    <w:rsid w:val="005C19FC"/>
    <w:rsid w:val="005C6148"/>
    <w:rsid w:val="005D05F7"/>
    <w:rsid w:val="005D161E"/>
    <w:rsid w:val="005D4FBB"/>
    <w:rsid w:val="005D501D"/>
    <w:rsid w:val="005D682F"/>
    <w:rsid w:val="005E28B4"/>
    <w:rsid w:val="005E3592"/>
    <w:rsid w:val="005E46D2"/>
    <w:rsid w:val="005E68AA"/>
    <w:rsid w:val="005E74A9"/>
    <w:rsid w:val="005E7A76"/>
    <w:rsid w:val="005F3050"/>
    <w:rsid w:val="005F4962"/>
    <w:rsid w:val="005F60CA"/>
    <w:rsid w:val="005F64F0"/>
    <w:rsid w:val="00600B4E"/>
    <w:rsid w:val="00602616"/>
    <w:rsid w:val="006044D5"/>
    <w:rsid w:val="006051C4"/>
    <w:rsid w:val="006053B6"/>
    <w:rsid w:val="0060750F"/>
    <w:rsid w:val="006136E3"/>
    <w:rsid w:val="00614396"/>
    <w:rsid w:val="00616786"/>
    <w:rsid w:val="00616F5C"/>
    <w:rsid w:val="00617C59"/>
    <w:rsid w:val="006201A2"/>
    <w:rsid w:val="00621CAF"/>
    <w:rsid w:val="00622FDC"/>
    <w:rsid w:val="00624459"/>
    <w:rsid w:val="00625020"/>
    <w:rsid w:val="006304C2"/>
    <w:rsid w:val="006318DD"/>
    <w:rsid w:val="00632704"/>
    <w:rsid w:val="00632A52"/>
    <w:rsid w:val="0063371B"/>
    <w:rsid w:val="00633A00"/>
    <w:rsid w:val="00633F95"/>
    <w:rsid w:val="00635DEE"/>
    <w:rsid w:val="0063607E"/>
    <w:rsid w:val="006360C6"/>
    <w:rsid w:val="00636550"/>
    <w:rsid w:val="006368C5"/>
    <w:rsid w:val="006416D2"/>
    <w:rsid w:val="00642493"/>
    <w:rsid w:val="00642E05"/>
    <w:rsid w:val="00642F26"/>
    <w:rsid w:val="00643120"/>
    <w:rsid w:val="0064360F"/>
    <w:rsid w:val="00643EFA"/>
    <w:rsid w:val="00645850"/>
    <w:rsid w:val="006513D1"/>
    <w:rsid w:val="00651C2B"/>
    <w:rsid w:val="00652553"/>
    <w:rsid w:val="0065274C"/>
    <w:rsid w:val="00652B79"/>
    <w:rsid w:val="006562E0"/>
    <w:rsid w:val="00656BAC"/>
    <w:rsid w:val="00657051"/>
    <w:rsid w:val="006607BD"/>
    <w:rsid w:val="00662C23"/>
    <w:rsid w:val="006635ED"/>
    <w:rsid w:val="0066491F"/>
    <w:rsid w:val="00666A91"/>
    <w:rsid w:val="006704EE"/>
    <w:rsid w:val="00670EA5"/>
    <w:rsid w:val="00672996"/>
    <w:rsid w:val="006800C4"/>
    <w:rsid w:val="0068083D"/>
    <w:rsid w:val="006816A9"/>
    <w:rsid w:val="006817AD"/>
    <w:rsid w:val="00681EB4"/>
    <w:rsid w:val="006822FA"/>
    <w:rsid w:val="00684870"/>
    <w:rsid w:val="00684DEF"/>
    <w:rsid w:val="00684F03"/>
    <w:rsid w:val="006854F3"/>
    <w:rsid w:val="00686490"/>
    <w:rsid w:val="00686D14"/>
    <w:rsid w:val="006870BA"/>
    <w:rsid w:val="00687CC0"/>
    <w:rsid w:val="00687ED7"/>
    <w:rsid w:val="00690271"/>
    <w:rsid w:val="00691B7F"/>
    <w:rsid w:val="00693B4C"/>
    <w:rsid w:val="0069453E"/>
    <w:rsid w:val="006950B7"/>
    <w:rsid w:val="00695D67"/>
    <w:rsid w:val="00697FBD"/>
    <w:rsid w:val="006A3E37"/>
    <w:rsid w:val="006A6449"/>
    <w:rsid w:val="006B3473"/>
    <w:rsid w:val="006B4328"/>
    <w:rsid w:val="006B61C1"/>
    <w:rsid w:val="006B7033"/>
    <w:rsid w:val="006B7EAA"/>
    <w:rsid w:val="006C055A"/>
    <w:rsid w:val="006C144C"/>
    <w:rsid w:val="006C1669"/>
    <w:rsid w:val="006C1863"/>
    <w:rsid w:val="006C1EC4"/>
    <w:rsid w:val="006C37A0"/>
    <w:rsid w:val="006C5F93"/>
    <w:rsid w:val="006C7B4A"/>
    <w:rsid w:val="006D0622"/>
    <w:rsid w:val="006D43BF"/>
    <w:rsid w:val="006D5C13"/>
    <w:rsid w:val="006E02C1"/>
    <w:rsid w:val="006E0F4E"/>
    <w:rsid w:val="006E1D22"/>
    <w:rsid w:val="006E1D5D"/>
    <w:rsid w:val="006E354E"/>
    <w:rsid w:val="006E68A9"/>
    <w:rsid w:val="006E6B42"/>
    <w:rsid w:val="006E713C"/>
    <w:rsid w:val="006F0345"/>
    <w:rsid w:val="006F0469"/>
    <w:rsid w:val="006F3B96"/>
    <w:rsid w:val="006F60D1"/>
    <w:rsid w:val="006F680B"/>
    <w:rsid w:val="006F7CED"/>
    <w:rsid w:val="0070207C"/>
    <w:rsid w:val="007023CA"/>
    <w:rsid w:val="007028EA"/>
    <w:rsid w:val="007033D8"/>
    <w:rsid w:val="00703409"/>
    <w:rsid w:val="007037C1"/>
    <w:rsid w:val="007040B6"/>
    <w:rsid w:val="00705076"/>
    <w:rsid w:val="007061D7"/>
    <w:rsid w:val="00706DD2"/>
    <w:rsid w:val="00711147"/>
    <w:rsid w:val="00711BA8"/>
    <w:rsid w:val="00711FB3"/>
    <w:rsid w:val="007145BE"/>
    <w:rsid w:val="00715A3B"/>
    <w:rsid w:val="00715B8C"/>
    <w:rsid w:val="0071668C"/>
    <w:rsid w:val="0071691D"/>
    <w:rsid w:val="007172E4"/>
    <w:rsid w:val="007205DF"/>
    <w:rsid w:val="0072377C"/>
    <w:rsid w:val="00724124"/>
    <w:rsid w:val="0072543E"/>
    <w:rsid w:val="007254A0"/>
    <w:rsid w:val="007277E3"/>
    <w:rsid w:val="0073126D"/>
    <w:rsid w:val="00731A17"/>
    <w:rsid w:val="00732D76"/>
    <w:rsid w:val="0073411F"/>
    <w:rsid w:val="00734458"/>
    <w:rsid w:val="00734D48"/>
    <w:rsid w:val="00735A38"/>
    <w:rsid w:val="0073603A"/>
    <w:rsid w:val="007419CF"/>
    <w:rsid w:val="00741FA7"/>
    <w:rsid w:val="00742A7A"/>
    <w:rsid w:val="0074487E"/>
    <w:rsid w:val="00746273"/>
    <w:rsid w:val="007469E3"/>
    <w:rsid w:val="00746CAE"/>
    <w:rsid w:val="00747EBD"/>
    <w:rsid w:val="0075029E"/>
    <w:rsid w:val="0075237B"/>
    <w:rsid w:val="00754E65"/>
    <w:rsid w:val="007552EE"/>
    <w:rsid w:val="00756062"/>
    <w:rsid w:val="00760B5D"/>
    <w:rsid w:val="00760BEF"/>
    <w:rsid w:val="007617C5"/>
    <w:rsid w:val="007629C6"/>
    <w:rsid w:val="0076326D"/>
    <w:rsid w:val="00763410"/>
    <w:rsid w:val="00763A45"/>
    <w:rsid w:val="00764249"/>
    <w:rsid w:val="00764D93"/>
    <w:rsid w:val="00765FFF"/>
    <w:rsid w:val="007661FD"/>
    <w:rsid w:val="00767D40"/>
    <w:rsid w:val="007719AD"/>
    <w:rsid w:val="00771F4F"/>
    <w:rsid w:val="007721BF"/>
    <w:rsid w:val="00774419"/>
    <w:rsid w:val="00774E70"/>
    <w:rsid w:val="00776FFA"/>
    <w:rsid w:val="00780035"/>
    <w:rsid w:val="007835F5"/>
    <w:rsid w:val="00784279"/>
    <w:rsid w:val="007851AB"/>
    <w:rsid w:val="00785D54"/>
    <w:rsid w:val="00786EF3"/>
    <w:rsid w:val="007874A6"/>
    <w:rsid w:val="00787D98"/>
    <w:rsid w:val="00790ED9"/>
    <w:rsid w:val="00796287"/>
    <w:rsid w:val="00796BE0"/>
    <w:rsid w:val="00796CEE"/>
    <w:rsid w:val="00797FDE"/>
    <w:rsid w:val="007A0074"/>
    <w:rsid w:val="007A0731"/>
    <w:rsid w:val="007A1E0D"/>
    <w:rsid w:val="007A3524"/>
    <w:rsid w:val="007A3BB0"/>
    <w:rsid w:val="007A6304"/>
    <w:rsid w:val="007A6EE3"/>
    <w:rsid w:val="007B0A9B"/>
    <w:rsid w:val="007B0D94"/>
    <w:rsid w:val="007B12F1"/>
    <w:rsid w:val="007B2D50"/>
    <w:rsid w:val="007B48FA"/>
    <w:rsid w:val="007B4EA6"/>
    <w:rsid w:val="007B541D"/>
    <w:rsid w:val="007B7D78"/>
    <w:rsid w:val="007C0B2A"/>
    <w:rsid w:val="007C15AB"/>
    <w:rsid w:val="007C351D"/>
    <w:rsid w:val="007C3991"/>
    <w:rsid w:val="007C4B06"/>
    <w:rsid w:val="007C6E8A"/>
    <w:rsid w:val="007D06C7"/>
    <w:rsid w:val="007D5BA1"/>
    <w:rsid w:val="007D6363"/>
    <w:rsid w:val="007D6F53"/>
    <w:rsid w:val="007E0460"/>
    <w:rsid w:val="007E1491"/>
    <w:rsid w:val="007E170C"/>
    <w:rsid w:val="007E3459"/>
    <w:rsid w:val="007E3EE9"/>
    <w:rsid w:val="007F0876"/>
    <w:rsid w:val="007F2631"/>
    <w:rsid w:val="007F34B1"/>
    <w:rsid w:val="007F6C97"/>
    <w:rsid w:val="007F743A"/>
    <w:rsid w:val="007F7DEB"/>
    <w:rsid w:val="00801778"/>
    <w:rsid w:val="00802690"/>
    <w:rsid w:val="00805CF5"/>
    <w:rsid w:val="00807940"/>
    <w:rsid w:val="00810972"/>
    <w:rsid w:val="00812885"/>
    <w:rsid w:val="00814BE6"/>
    <w:rsid w:val="00814DC9"/>
    <w:rsid w:val="00815CF3"/>
    <w:rsid w:val="00821574"/>
    <w:rsid w:val="00822A55"/>
    <w:rsid w:val="00822EAD"/>
    <w:rsid w:val="0082472A"/>
    <w:rsid w:val="00824CE1"/>
    <w:rsid w:val="00827703"/>
    <w:rsid w:val="00830E20"/>
    <w:rsid w:val="00832D99"/>
    <w:rsid w:val="00833373"/>
    <w:rsid w:val="00834F3F"/>
    <w:rsid w:val="00835B0B"/>
    <w:rsid w:val="00836075"/>
    <w:rsid w:val="0083662A"/>
    <w:rsid w:val="00840E43"/>
    <w:rsid w:val="00840F59"/>
    <w:rsid w:val="00841B44"/>
    <w:rsid w:val="008425A1"/>
    <w:rsid w:val="00843302"/>
    <w:rsid w:val="0084341F"/>
    <w:rsid w:val="00843E1D"/>
    <w:rsid w:val="008441CC"/>
    <w:rsid w:val="00844DF7"/>
    <w:rsid w:val="00844FE8"/>
    <w:rsid w:val="00845742"/>
    <w:rsid w:val="008458C8"/>
    <w:rsid w:val="0084639C"/>
    <w:rsid w:val="008470BB"/>
    <w:rsid w:val="0085158C"/>
    <w:rsid w:val="00851F20"/>
    <w:rsid w:val="00852877"/>
    <w:rsid w:val="00853B4E"/>
    <w:rsid w:val="00853DD9"/>
    <w:rsid w:val="008577F6"/>
    <w:rsid w:val="00857D8A"/>
    <w:rsid w:val="00862371"/>
    <w:rsid w:val="008624D0"/>
    <w:rsid w:val="00863501"/>
    <w:rsid w:val="00864F4C"/>
    <w:rsid w:val="00865145"/>
    <w:rsid w:val="00865345"/>
    <w:rsid w:val="008658C8"/>
    <w:rsid w:val="00865D15"/>
    <w:rsid w:val="00870017"/>
    <w:rsid w:val="0087079E"/>
    <w:rsid w:val="00871850"/>
    <w:rsid w:val="00871A31"/>
    <w:rsid w:val="00872556"/>
    <w:rsid w:val="008736AD"/>
    <w:rsid w:val="00875A0F"/>
    <w:rsid w:val="00876C35"/>
    <w:rsid w:val="00876D49"/>
    <w:rsid w:val="008822E5"/>
    <w:rsid w:val="00882473"/>
    <w:rsid w:val="008827EE"/>
    <w:rsid w:val="00883CC4"/>
    <w:rsid w:val="00883DD5"/>
    <w:rsid w:val="008849F4"/>
    <w:rsid w:val="00886881"/>
    <w:rsid w:val="00890214"/>
    <w:rsid w:val="00890E74"/>
    <w:rsid w:val="00890FCD"/>
    <w:rsid w:val="00891A9E"/>
    <w:rsid w:val="00893FED"/>
    <w:rsid w:val="0089608F"/>
    <w:rsid w:val="0089690A"/>
    <w:rsid w:val="008A1791"/>
    <w:rsid w:val="008A1F53"/>
    <w:rsid w:val="008A2609"/>
    <w:rsid w:val="008A2888"/>
    <w:rsid w:val="008A3A66"/>
    <w:rsid w:val="008A3B54"/>
    <w:rsid w:val="008B0B33"/>
    <w:rsid w:val="008B6ADD"/>
    <w:rsid w:val="008B6C1A"/>
    <w:rsid w:val="008B6E4E"/>
    <w:rsid w:val="008C0046"/>
    <w:rsid w:val="008C1FDF"/>
    <w:rsid w:val="008C2769"/>
    <w:rsid w:val="008C4D3B"/>
    <w:rsid w:val="008C52C5"/>
    <w:rsid w:val="008D07FD"/>
    <w:rsid w:val="008D1B16"/>
    <w:rsid w:val="008D1B5A"/>
    <w:rsid w:val="008D25EC"/>
    <w:rsid w:val="008D2891"/>
    <w:rsid w:val="008D331E"/>
    <w:rsid w:val="008D57E8"/>
    <w:rsid w:val="008D68F8"/>
    <w:rsid w:val="008D6E0C"/>
    <w:rsid w:val="008E327F"/>
    <w:rsid w:val="008E3CDA"/>
    <w:rsid w:val="008E5A75"/>
    <w:rsid w:val="008E7456"/>
    <w:rsid w:val="008E746F"/>
    <w:rsid w:val="008F1A62"/>
    <w:rsid w:val="008F1D13"/>
    <w:rsid w:val="008F23FC"/>
    <w:rsid w:val="008F3153"/>
    <w:rsid w:val="008F3D55"/>
    <w:rsid w:val="008F6889"/>
    <w:rsid w:val="008F72C1"/>
    <w:rsid w:val="009007E1"/>
    <w:rsid w:val="00902BAF"/>
    <w:rsid w:val="0090347A"/>
    <w:rsid w:val="0090409E"/>
    <w:rsid w:val="00904EB5"/>
    <w:rsid w:val="009052E4"/>
    <w:rsid w:val="009054F9"/>
    <w:rsid w:val="0090753C"/>
    <w:rsid w:val="00911410"/>
    <w:rsid w:val="009117FB"/>
    <w:rsid w:val="00912519"/>
    <w:rsid w:val="0091288A"/>
    <w:rsid w:val="00913373"/>
    <w:rsid w:val="00915303"/>
    <w:rsid w:val="00916DC6"/>
    <w:rsid w:val="0091746D"/>
    <w:rsid w:val="0092197D"/>
    <w:rsid w:val="00923672"/>
    <w:rsid w:val="00924F97"/>
    <w:rsid w:val="0092680C"/>
    <w:rsid w:val="009270A9"/>
    <w:rsid w:val="00927F5A"/>
    <w:rsid w:val="009312A7"/>
    <w:rsid w:val="009344CF"/>
    <w:rsid w:val="00935A5B"/>
    <w:rsid w:val="0093619F"/>
    <w:rsid w:val="009421B6"/>
    <w:rsid w:val="009424A4"/>
    <w:rsid w:val="009427E5"/>
    <w:rsid w:val="00945466"/>
    <w:rsid w:val="009454B7"/>
    <w:rsid w:val="00950263"/>
    <w:rsid w:val="0095165B"/>
    <w:rsid w:val="00951FE5"/>
    <w:rsid w:val="00954D12"/>
    <w:rsid w:val="00955032"/>
    <w:rsid w:val="009568A7"/>
    <w:rsid w:val="009570FE"/>
    <w:rsid w:val="009608B7"/>
    <w:rsid w:val="009613D8"/>
    <w:rsid w:val="00961618"/>
    <w:rsid w:val="00965898"/>
    <w:rsid w:val="009664DA"/>
    <w:rsid w:val="00971F77"/>
    <w:rsid w:val="0097384E"/>
    <w:rsid w:val="00974275"/>
    <w:rsid w:val="009746FC"/>
    <w:rsid w:val="00975942"/>
    <w:rsid w:val="0098029F"/>
    <w:rsid w:val="009804FC"/>
    <w:rsid w:val="00980C99"/>
    <w:rsid w:val="0098474B"/>
    <w:rsid w:val="009861AC"/>
    <w:rsid w:val="00986522"/>
    <w:rsid w:val="0099170B"/>
    <w:rsid w:val="009919D4"/>
    <w:rsid w:val="0099425F"/>
    <w:rsid w:val="00995CBA"/>
    <w:rsid w:val="0099678C"/>
    <w:rsid w:val="00997689"/>
    <w:rsid w:val="009A01B9"/>
    <w:rsid w:val="009A1631"/>
    <w:rsid w:val="009A252B"/>
    <w:rsid w:val="009A5B8B"/>
    <w:rsid w:val="009A6099"/>
    <w:rsid w:val="009A6FFD"/>
    <w:rsid w:val="009B09A8"/>
    <w:rsid w:val="009B0C96"/>
    <w:rsid w:val="009B272B"/>
    <w:rsid w:val="009B6CA4"/>
    <w:rsid w:val="009B7D4D"/>
    <w:rsid w:val="009C00B8"/>
    <w:rsid w:val="009C147C"/>
    <w:rsid w:val="009C222B"/>
    <w:rsid w:val="009C43E6"/>
    <w:rsid w:val="009C60F7"/>
    <w:rsid w:val="009C67A8"/>
    <w:rsid w:val="009D0B5C"/>
    <w:rsid w:val="009D201B"/>
    <w:rsid w:val="009D5D9C"/>
    <w:rsid w:val="009D69A6"/>
    <w:rsid w:val="009D7905"/>
    <w:rsid w:val="009E2171"/>
    <w:rsid w:val="009E3575"/>
    <w:rsid w:val="009E363A"/>
    <w:rsid w:val="009E4F0A"/>
    <w:rsid w:val="009E537F"/>
    <w:rsid w:val="009E5BCA"/>
    <w:rsid w:val="009E6A9F"/>
    <w:rsid w:val="009E6AD9"/>
    <w:rsid w:val="009F02CE"/>
    <w:rsid w:val="009F1B31"/>
    <w:rsid w:val="009F25A9"/>
    <w:rsid w:val="009F5D6A"/>
    <w:rsid w:val="009F6AD9"/>
    <w:rsid w:val="009F6B12"/>
    <w:rsid w:val="009F769A"/>
    <w:rsid w:val="00A003E5"/>
    <w:rsid w:val="00A01644"/>
    <w:rsid w:val="00A02DA9"/>
    <w:rsid w:val="00A037AB"/>
    <w:rsid w:val="00A041F1"/>
    <w:rsid w:val="00A04CC5"/>
    <w:rsid w:val="00A065A5"/>
    <w:rsid w:val="00A06650"/>
    <w:rsid w:val="00A06F53"/>
    <w:rsid w:val="00A10470"/>
    <w:rsid w:val="00A12850"/>
    <w:rsid w:val="00A12B05"/>
    <w:rsid w:val="00A12BA5"/>
    <w:rsid w:val="00A14B47"/>
    <w:rsid w:val="00A15702"/>
    <w:rsid w:val="00A15841"/>
    <w:rsid w:val="00A1739F"/>
    <w:rsid w:val="00A24E4B"/>
    <w:rsid w:val="00A2503A"/>
    <w:rsid w:val="00A26A74"/>
    <w:rsid w:val="00A26C26"/>
    <w:rsid w:val="00A30899"/>
    <w:rsid w:val="00A3162F"/>
    <w:rsid w:val="00A320FC"/>
    <w:rsid w:val="00A327F4"/>
    <w:rsid w:val="00A32985"/>
    <w:rsid w:val="00A35A36"/>
    <w:rsid w:val="00A36ED7"/>
    <w:rsid w:val="00A43A7B"/>
    <w:rsid w:val="00A441DD"/>
    <w:rsid w:val="00A443A3"/>
    <w:rsid w:val="00A4549F"/>
    <w:rsid w:val="00A45E6C"/>
    <w:rsid w:val="00A474A7"/>
    <w:rsid w:val="00A47A3F"/>
    <w:rsid w:val="00A47CF9"/>
    <w:rsid w:val="00A51010"/>
    <w:rsid w:val="00A51261"/>
    <w:rsid w:val="00A5451D"/>
    <w:rsid w:val="00A54BB0"/>
    <w:rsid w:val="00A55C83"/>
    <w:rsid w:val="00A57815"/>
    <w:rsid w:val="00A6066C"/>
    <w:rsid w:val="00A60DC1"/>
    <w:rsid w:val="00A6174D"/>
    <w:rsid w:val="00A62F82"/>
    <w:rsid w:val="00A650AD"/>
    <w:rsid w:val="00A67608"/>
    <w:rsid w:val="00A6782C"/>
    <w:rsid w:val="00A70CDC"/>
    <w:rsid w:val="00A7133D"/>
    <w:rsid w:val="00A71DC6"/>
    <w:rsid w:val="00A756C9"/>
    <w:rsid w:val="00A75C0A"/>
    <w:rsid w:val="00A76251"/>
    <w:rsid w:val="00A76D18"/>
    <w:rsid w:val="00A77B06"/>
    <w:rsid w:val="00A81037"/>
    <w:rsid w:val="00A81183"/>
    <w:rsid w:val="00A82C4E"/>
    <w:rsid w:val="00A83124"/>
    <w:rsid w:val="00A84960"/>
    <w:rsid w:val="00A84CE3"/>
    <w:rsid w:val="00A84DB7"/>
    <w:rsid w:val="00A84E81"/>
    <w:rsid w:val="00A87DBB"/>
    <w:rsid w:val="00A9418F"/>
    <w:rsid w:val="00A946F5"/>
    <w:rsid w:val="00A94E07"/>
    <w:rsid w:val="00AA0618"/>
    <w:rsid w:val="00AA0E6D"/>
    <w:rsid w:val="00AA0FF0"/>
    <w:rsid w:val="00AA115A"/>
    <w:rsid w:val="00AA43EF"/>
    <w:rsid w:val="00AA666C"/>
    <w:rsid w:val="00AA74A2"/>
    <w:rsid w:val="00AB1032"/>
    <w:rsid w:val="00AB28C8"/>
    <w:rsid w:val="00AB3A0B"/>
    <w:rsid w:val="00AB5444"/>
    <w:rsid w:val="00AB601A"/>
    <w:rsid w:val="00AB6AE8"/>
    <w:rsid w:val="00AC00C8"/>
    <w:rsid w:val="00AC01CC"/>
    <w:rsid w:val="00AC128B"/>
    <w:rsid w:val="00AC2BF5"/>
    <w:rsid w:val="00AC2D5B"/>
    <w:rsid w:val="00AC321A"/>
    <w:rsid w:val="00AC36C5"/>
    <w:rsid w:val="00AC3FB4"/>
    <w:rsid w:val="00AC4419"/>
    <w:rsid w:val="00AC4630"/>
    <w:rsid w:val="00AC6A31"/>
    <w:rsid w:val="00AC7ADA"/>
    <w:rsid w:val="00AD0BF3"/>
    <w:rsid w:val="00AD138A"/>
    <w:rsid w:val="00AD36B2"/>
    <w:rsid w:val="00AD7AE5"/>
    <w:rsid w:val="00AE07C0"/>
    <w:rsid w:val="00AE2BF8"/>
    <w:rsid w:val="00AE2DE1"/>
    <w:rsid w:val="00AE4A91"/>
    <w:rsid w:val="00AE5C9E"/>
    <w:rsid w:val="00AE6B3C"/>
    <w:rsid w:val="00AE7CDB"/>
    <w:rsid w:val="00AF2E06"/>
    <w:rsid w:val="00AF3845"/>
    <w:rsid w:val="00AF47AE"/>
    <w:rsid w:val="00AF4D8C"/>
    <w:rsid w:val="00AF72AF"/>
    <w:rsid w:val="00AF7575"/>
    <w:rsid w:val="00AF76E6"/>
    <w:rsid w:val="00AF7BA9"/>
    <w:rsid w:val="00AF7CA8"/>
    <w:rsid w:val="00AF7E66"/>
    <w:rsid w:val="00B01FC8"/>
    <w:rsid w:val="00B0249E"/>
    <w:rsid w:val="00B043A7"/>
    <w:rsid w:val="00B046BD"/>
    <w:rsid w:val="00B04DD8"/>
    <w:rsid w:val="00B055BE"/>
    <w:rsid w:val="00B10CA8"/>
    <w:rsid w:val="00B118FF"/>
    <w:rsid w:val="00B11A9B"/>
    <w:rsid w:val="00B1231A"/>
    <w:rsid w:val="00B124A3"/>
    <w:rsid w:val="00B140B2"/>
    <w:rsid w:val="00B1554C"/>
    <w:rsid w:val="00B165FA"/>
    <w:rsid w:val="00B20BFC"/>
    <w:rsid w:val="00B225B2"/>
    <w:rsid w:val="00B23089"/>
    <w:rsid w:val="00B23664"/>
    <w:rsid w:val="00B2382F"/>
    <w:rsid w:val="00B272A2"/>
    <w:rsid w:val="00B27705"/>
    <w:rsid w:val="00B27B12"/>
    <w:rsid w:val="00B327F1"/>
    <w:rsid w:val="00B32ABB"/>
    <w:rsid w:val="00B33759"/>
    <w:rsid w:val="00B41FD3"/>
    <w:rsid w:val="00B421C1"/>
    <w:rsid w:val="00B426D3"/>
    <w:rsid w:val="00B4293E"/>
    <w:rsid w:val="00B431DE"/>
    <w:rsid w:val="00B4483C"/>
    <w:rsid w:val="00B451BB"/>
    <w:rsid w:val="00B452C0"/>
    <w:rsid w:val="00B513C6"/>
    <w:rsid w:val="00B53C76"/>
    <w:rsid w:val="00B56332"/>
    <w:rsid w:val="00B60E44"/>
    <w:rsid w:val="00B70D03"/>
    <w:rsid w:val="00B70EF3"/>
    <w:rsid w:val="00B71F06"/>
    <w:rsid w:val="00B73B6B"/>
    <w:rsid w:val="00B7426B"/>
    <w:rsid w:val="00B803BD"/>
    <w:rsid w:val="00B803E7"/>
    <w:rsid w:val="00B8152E"/>
    <w:rsid w:val="00B81B49"/>
    <w:rsid w:val="00B82098"/>
    <w:rsid w:val="00B82306"/>
    <w:rsid w:val="00B82730"/>
    <w:rsid w:val="00B82E14"/>
    <w:rsid w:val="00B831BC"/>
    <w:rsid w:val="00B87163"/>
    <w:rsid w:val="00B933C8"/>
    <w:rsid w:val="00B936D8"/>
    <w:rsid w:val="00B94790"/>
    <w:rsid w:val="00B97DCC"/>
    <w:rsid w:val="00B97F73"/>
    <w:rsid w:val="00BA0356"/>
    <w:rsid w:val="00BA392F"/>
    <w:rsid w:val="00BA4DDE"/>
    <w:rsid w:val="00BA5793"/>
    <w:rsid w:val="00BA68A9"/>
    <w:rsid w:val="00BA741D"/>
    <w:rsid w:val="00BB39D8"/>
    <w:rsid w:val="00BB49D5"/>
    <w:rsid w:val="00BB509A"/>
    <w:rsid w:val="00BB6C6A"/>
    <w:rsid w:val="00BC10C8"/>
    <w:rsid w:val="00BC3E90"/>
    <w:rsid w:val="00BC655F"/>
    <w:rsid w:val="00BD3717"/>
    <w:rsid w:val="00BD4A9C"/>
    <w:rsid w:val="00BD4E3B"/>
    <w:rsid w:val="00BE03C7"/>
    <w:rsid w:val="00BE065B"/>
    <w:rsid w:val="00BE1E62"/>
    <w:rsid w:val="00BE52BE"/>
    <w:rsid w:val="00BE52E3"/>
    <w:rsid w:val="00BF1BFF"/>
    <w:rsid w:val="00BF1C20"/>
    <w:rsid w:val="00BF57C4"/>
    <w:rsid w:val="00BF7052"/>
    <w:rsid w:val="00C034B4"/>
    <w:rsid w:val="00C05FAB"/>
    <w:rsid w:val="00C1062F"/>
    <w:rsid w:val="00C133AA"/>
    <w:rsid w:val="00C1704D"/>
    <w:rsid w:val="00C173F8"/>
    <w:rsid w:val="00C2048A"/>
    <w:rsid w:val="00C20C5C"/>
    <w:rsid w:val="00C20E5C"/>
    <w:rsid w:val="00C219C1"/>
    <w:rsid w:val="00C22430"/>
    <w:rsid w:val="00C24052"/>
    <w:rsid w:val="00C25617"/>
    <w:rsid w:val="00C25D21"/>
    <w:rsid w:val="00C26499"/>
    <w:rsid w:val="00C26986"/>
    <w:rsid w:val="00C26DC7"/>
    <w:rsid w:val="00C2702C"/>
    <w:rsid w:val="00C2765B"/>
    <w:rsid w:val="00C27D8C"/>
    <w:rsid w:val="00C314BE"/>
    <w:rsid w:val="00C3438E"/>
    <w:rsid w:val="00C3546C"/>
    <w:rsid w:val="00C3555B"/>
    <w:rsid w:val="00C3674D"/>
    <w:rsid w:val="00C372A8"/>
    <w:rsid w:val="00C378BE"/>
    <w:rsid w:val="00C44D50"/>
    <w:rsid w:val="00C470A7"/>
    <w:rsid w:val="00C4752E"/>
    <w:rsid w:val="00C514EC"/>
    <w:rsid w:val="00C51D2F"/>
    <w:rsid w:val="00C51DEB"/>
    <w:rsid w:val="00C529A0"/>
    <w:rsid w:val="00C540E0"/>
    <w:rsid w:val="00C55150"/>
    <w:rsid w:val="00C573A1"/>
    <w:rsid w:val="00C57571"/>
    <w:rsid w:val="00C61005"/>
    <w:rsid w:val="00C613E9"/>
    <w:rsid w:val="00C61ED3"/>
    <w:rsid w:val="00C65A39"/>
    <w:rsid w:val="00C65D59"/>
    <w:rsid w:val="00C72351"/>
    <w:rsid w:val="00C7388D"/>
    <w:rsid w:val="00C7482A"/>
    <w:rsid w:val="00C74920"/>
    <w:rsid w:val="00C74D52"/>
    <w:rsid w:val="00C75A22"/>
    <w:rsid w:val="00C76A74"/>
    <w:rsid w:val="00C76A96"/>
    <w:rsid w:val="00C809C0"/>
    <w:rsid w:val="00C816F9"/>
    <w:rsid w:val="00C822D2"/>
    <w:rsid w:val="00C837DF"/>
    <w:rsid w:val="00C841B9"/>
    <w:rsid w:val="00C86E8E"/>
    <w:rsid w:val="00C8751F"/>
    <w:rsid w:val="00C90365"/>
    <w:rsid w:val="00C907A4"/>
    <w:rsid w:val="00C9495E"/>
    <w:rsid w:val="00CA0842"/>
    <w:rsid w:val="00CA2399"/>
    <w:rsid w:val="00CA348A"/>
    <w:rsid w:val="00CA352D"/>
    <w:rsid w:val="00CA366B"/>
    <w:rsid w:val="00CA4B93"/>
    <w:rsid w:val="00CA6658"/>
    <w:rsid w:val="00CA6F26"/>
    <w:rsid w:val="00CB10B0"/>
    <w:rsid w:val="00CB25D6"/>
    <w:rsid w:val="00CB2CE6"/>
    <w:rsid w:val="00CB35D9"/>
    <w:rsid w:val="00CB399B"/>
    <w:rsid w:val="00CB3FA1"/>
    <w:rsid w:val="00CB73E2"/>
    <w:rsid w:val="00CB77D4"/>
    <w:rsid w:val="00CB7CF8"/>
    <w:rsid w:val="00CC077A"/>
    <w:rsid w:val="00CC0CB1"/>
    <w:rsid w:val="00CC32AD"/>
    <w:rsid w:val="00CC74A8"/>
    <w:rsid w:val="00CC7694"/>
    <w:rsid w:val="00CD0C9C"/>
    <w:rsid w:val="00CD159A"/>
    <w:rsid w:val="00CE0AE1"/>
    <w:rsid w:val="00CE0B88"/>
    <w:rsid w:val="00CE6369"/>
    <w:rsid w:val="00CF08BB"/>
    <w:rsid w:val="00CF4B38"/>
    <w:rsid w:val="00CF56DA"/>
    <w:rsid w:val="00D00C99"/>
    <w:rsid w:val="00D030AD"/>
    <w:rsid w:val="00D0352F"/>
    <w:rsid w:val="00D04B30"/>
    <w:rsid w:val="00D07417"/>
    <w:rsid w:val="00D10386"/>
    <w:rsid w:val="00D10E84"/>
    <w:rsid w:val="00D10FC5"/>
    <w:rsid w:val="00D11B6E"/>
    <w:rsid w:val="00D14BA5"/>
    <w:rsid w:val="00D15439"/>
    <w:rsid w:val="00D156FC"/>
    <w:rsid w:val="00D1624D"/>
    <w:rsid w:val="00D16E3E"/>
    <w:rsid w:val="00D20801"/>
    <w:rsid w:val="00D22030"/>
    <w:rsid w:val="00D231DB"/>
    <w:rsid w:val="00D23625"/>
    <w:rsid w:val="00D23B9E"/>
    <w:rsid w:val="00D24539"/>
    <w:rsid w:val="00D24C86"/>
    <w:rsid w:val="00D30E68"/>
    <w:rsid w:val="00D3388F"/>
    <w:rsid w:val="00D36758"/>
    <w:rsid w:val="00D36BAE"/>
    <w:rsid w:val="00D36C21"/>
    <w:rsid w:val="00D4115E"/>
    <w:rsid w:val="00D41A09"/>
    <w:rsid w:val="00D420BE"/>
    <w:rsid w:val="00D42323"/>
    <w:rsid w:val="00D467DE"/>
    <w:rsid w:val="00D46D60"/>
    <w:rsid w:val="00D47355"/>
    <w:rsid w:val="00D473FF"/>
    <w:rsid w:val="00D5069D"/>
    <w:rsid w:val="00D50C48"/>
    <w:rsid w:val="00D511DC"/>
    <w:rsid w:val="00D51365"/>
    <w:rsid w:val="00D538BB"/>
    <w:rsid w:val="00D53955"/>
    <w:rsid w:val="00D53C09"/>
    <w:rsid w:val="00D54525"/>
    <w:rsid w:val="00D550FC"/>
    <w:rsid w:val="00D554AB"/>
    <w:rsid w:val="00D56B86"/>
    <w:rsid w:val="00D57397"/>
    <w:rsid w:val="00D61996"/>
    <w:rsid w:val="00D61E23"/>
    <w:rsid w:val="00D7153D"/>
    <w:rsid w:val="00D72726"/>
    <w:rsid w:val="00D728C9"/>
    <w:rsid w:val="00D74B37"/>
    <w:rsid w:val="00D75456"/>
    <w:rsid w:val="00D76935"/>
    <w:rsid w:val="00D76E22"/>
    <w:rsid w:val="00D82756"/>
    <w:rsid w:val="00D83A3F"/>
    <w:rsid w:val="00D8621E"/>
    <w:rsid w:val="00D8674A"/>
    <w:rsid w:val="00D90C5A"/>
    <w:rsid w:val="00D9211D"/>
    <w:rsid w:val="00D9415C"/>
    <w:rsid w:val="00D94590"/>
    <w:rsid w:val="00D9570F"/>
    <w:rsid w:val="00D96548"/>
    <w:rsid w:val="00D97D62"/>
    <w:rsid w:val="00DA0896"/>
    <w:rsid w:val="00DA24D2"/>
    <w:rsid w:val="00DA42F5"/>
    <w:rsid w:val="00DA469E"/>
    <w:rsid w:val="00DA5D0F"/>
    <w:rsid w:val="00DA5EB4"/>
    <w:rsid w:val="00DA605C"/>
    <w:rsid w:val="00DB03F7"/>
    <w:rsid w:val="00DB15EE"/>
    <w:rsid w:val="00DB2D55"/>
    <w:rsid w:val="00DB3F15"/>
    <w:rsid w:val="00DB4021"/>
    <w:rsid w:val="00DB5346"/>
    <w:rsid w:val="00DB5B3D"/>
    <w:rsid w:val="00DB7675"/>
    <w:rsid w:val="00DB79A4"/>
    <w:rsid w:val="00DB7BDF"/>
    <w:rsid w:val="00DC1B37"/>
    <w:rsid w:val="00DC2818"/>
    <w:rsid w:val="00DC36B9"/>
    <w:rsid w:val="00DC4835"/>
    <w:rsid w:val="00DC54BA"/>
    <w:rsid w:val="00DD1222"/>
    <w:rsid w:val="00DD1D5E"/>
    <w:rsid w:val="00DD1F80"/>
    <w:rsid w:val="00DD2BB2"/>
    <w:rsid w:val="00DD2E12"/>
    <w:rsid w:val="00DD2F6C"/>
    <w:rsid w:val="00DD5C42"/>
    <w:rsid w:val="00DD6195"/>
    <w:rsid w:val="00DE0955"/>
    <w:rsid w:val="00DE1D8D"/>
    <w:rsid w:val="00DE2B9F"/>
    <w:rsid w:val="00DE49FA"/>
    <w:rsid w:val="00DE56D1"/>
    <w:rsid w:val="00DE5A62"/>
    <w:rsid w:val="00DF3C16"/>
    <w:rsid w:val="00DF489E"/>
    <w:rsid w:val="00DF4E3D"/>
    <w:rsid w:val="00DF5636"/>
    <w:rsid w:val="00DF62F4"/>
    <w:rsid w:val="00DF68BD"/>
    <w:rsid w:val="00DF717E"/>
    <w:rsid w:val="00E0021E"/>
    <w:rsid w:val="00E02492"/>
    <w:rsid w:val="00E04176"/>
    <w:rsid w:val="00E0430F"/>
    <w:rsid w:val="00E04A81"/>
    <w:rsid w:val="00E05D25"/>
    <w:rsid w:val="00E05E7B"/>
    <w:rsid w:val="00E0696C"/>
    <w:rsid w:val="00E06F4E"/>
    <w:rsid w:val="00E136E5"/>
    <w:rsid w:val="00E1409F"/>
    <w:rsid w:val="00E17B4C"/>
    <w:rsid w:val="00E17C0D"/>
    <w:rsid w:val="00E220E8"/>
    <w:rsid w:val="00E22965"/>
    <w:rsid w:val="00E22B29"/>
    <w:rsid w:val="00E23100"/>
    <w:rsid w:val="00E2351D"/>
    <w:rsid w:val="00E24A0F"/>
    <w:rsid w:val="00E25DCD"/>
    <w:rsid w:val="00E25EC6"/>
    <w:rsid w:val="00E25FF4"/>
    <w:rsid w:val="00E269E1"/>
    <w:rsid w:val="00E27C30"/>
    <w:rsid w:val="00E31EED"/>
    <w:rsid w:val="00E33506"/>
    <w:rsid w:val="00E337D0"/>
    <w:rsid w:val="00E33E54"/>
    <w:rsid w:val="00E33F4D"/>
    <w:rsid w:val="00E34786"/>
    <w:rsid w:val="00E3561D"/>
    <w:rsid w:val="00E36894"/>
    <w:rsid w:val="00E3705E"/>
    <w:rsid w:val="00E3773E"/>
    <w:rsid w:val="00E41914"/>
    <w:rsid w:val="00E4298A"/>
    <w:rsid w:val="00E42F90"/>
    <w:rsid w:val="00E43CF1"/>
    <w:rsid w:val="00E45F13"/>
    <w:rsid w:val="00E479C7"/>
    <w:rsid w:val="00E503C0"/>
    <w:rsid w:val="00E50F07"/>
    <w:rsid w:val="00E510BC"/>
    <w:rsid w:val="00E51DFD"/>
    <w:rsid w:val="00E52BA4"/>
    <w:rsid w:val="00E530CC"/>
    <w:rsid w:val="00E5492D"/>
    <w:rsid w:val="00E60186"/>
    <w:rsid w:val="00E61256"/>
    <w:rsid w:val="00E61644"/>
    <w:rsid w:val="00E62D12"/>
    <w:rsid w:val="00E63D34"/>
    <w:rsid w:val="00E6539E"/>
    <w:rsid w:val="00E65BF8"/>
    <w:rsid w:val="00E66B3B"/>
    <w:rsid w:val="00E73CB2"/>
    <w:rsid w:val="00E746D7"/>
    <w:rsid w:val="00E75E18"/>
    <w:rsid w:val="00E76B38"/>
    <w:rsid w:val="00E77D9A"/>
    <w:rsid w:val="00E803A7"/>
    <w:rsid w:val="00E815D4"/>
    <w:rsid w:val="00E833D5"/>
    <w:rsid w:val="00E839BA"/>
    <w:rsid w:val="00E8428A"/>
    <w:rsid w:val="00E85198"/>
    <w:rsid w:val="00E8717F"/>
    <w:rsid w:val="00E87F38"/>
    <w:rsid w:val="00E90D03"/>
    <w:rsid w:val="00E910B4"/>
    <w:rsid w:val="00E94284"/>
    <w:rsid w:val="00E949A8"/>
    <w:rsid w:val="00E96364"/>
    <w:rsid w:val="00EA0F01"/>
    <w:rsid w:val="00EA1CF8"/>
    <w:rsid w:val="00EA5080"/>
    <w:rsid w:val="00EA5471"/>
    <w:rsid w:val="00EA59B8"/>
    <w:rsid w:val="00EA5A01"/>
    <w:rsid w:val="00EB302E"/>
    <w:rsid w:val="00EB3960"/>
    <w:rsid w:val="00EB5EFD"/>
    <w:rsid w:val="00EB6353"/>
    <w:rsid w:val="00EC0DDB"/>
    <w:rsid w:val="00EC1D69"/>
    <w:rsid w:val="00EC2DF9"/>
    <w:rsid w:val="00EC4D23"/>
    <w:rsid w:val="00EC5073"/>
    <w:rsid w:val="00EC6A5B"/>
    <w:rsid w:val="00EC6EC9"/>
    <w:rsid w:val="00EC762F"/>
    <w:rsid w:val="00EC7D41"/>
    <w:rsid w:val="00ED0107"/>
    <w:rsid w:val="00ED22CC"/>
    <w:rsid w:val="00ED240B"/>
    <w:rsid w:val="00ED423C"/>
    <w:rsid w:val="00ED484D"/>
    <w:rsid w:val="00ED509A"/>
    <w:rsid w:val="00ED60E9"/>
    <w:rsid w:val="00EE0A75"/>
    <w:rsid w:val="00EE0BC4"/>
    <w:rsid w:val="00EE36D6"/>
    <w:rsid w:val="00EE62AE"/>
    <w:rsid w:val="00EE6B50"/>
    <w:rsid w:val="00EE6E10"/>
    <w:rsid w:val="00EE6E36"/>
    <w:rsid w:val="00EF1AEA"/>
    <w:rsid w:val="00EF5E4D"/>
    <w:rsid w:val="00F01081"/>
    <w:rsid w:val="00F01212"/>
    <w:rsid w:val="00F016BC"/>
    <w:rsid w:val="00F01EA9"/>
    <w:rsid w:val="00F03F53"/>
    <w:rsid w:val="00F0437D"/>
    <w:rsid w:val="00F052A0"/>
    <w:rsid w:val="00F0660B"/>
    <w:rsid w:val="00F06894"/>
    <w:rsid w:val="00F0698C"/>
    <w:rsid w:val="00F07D9D"/>
    <w:rsid w:val="00F10189"/>
    <w:rsid w:val="00F11F49"/>
    <w:rsid w:val="00F123AE"/>
    <w:rsid w:val="00F13F0C"/>
    <w:rsid w:val="00F1552A"/>
    <w:rsid w:val="00F16C91"/>
    <w:rsid w:val="00F21DED"/>
    <w:rsid w:val="00F24C5D"/>
    <w:rsid w:val="00F24E42"/>
    <w:rsid w:val="00F25768"/>
    <w:rsid w:val="00F25B1C"/>
    <w:rsid w:val="00F32B93"/>
    <w:rsid w:val="00F350F1"/>
    <w:rsid w:val="00F37F4F"/>
    <w:rsid w:val="00F4166D"/>
    <w:rsid w:val="00F417C0"/>
    <w:rsid w:val="00F4629F"/>
    <w:rsid w:val="00F50E81"/>
    <w:rsid w:val="00F51185"/>
    <w:rsid w:val="00F52CAB"/>
    <w:rsid w:val="00F53E33"/>
    <w:rsid w:val="00F54596"/>
    <w:rsid w:val="00F5551A"/>
    <w:rsid w:val="00F576D1"/>
    <w:rsid w:val="00F60160"/>
    <w:rsid w:val="00F626F3"/>
    <w:rsid w:val="00F629EB"/>
    <w:rsid w:val="00F644F2"/>
    <w:rsid w:val="00F6698B"/>
    <w:rsid w:val="00F70129"/>
    <w:rsid w:val="00F7054A"/>
    <w:rsid w:val="00F70900"/>
    <w:rsid w:val="00F7174D"/>
    <w:rsid w:val="00F72593"/>
    <w:rsid w:val="00F72EF4"/>
    <w:rsid w:val="00F73331"/>
    <w:rsid w:val="00F7382E"/>
    <w:rsid w:val="00F7390E"/>
    <w:rsid w:val="00F75922"/>
    <w:rsid w:val="00F75AEB"/>
    <w:rsid w:val="00F800D9"/>
    <w:rsid w:val="00F819C3"/>
    <w:rsid w:val="00F87174"/>
    <w:rsid w:val="00F87969"/>
    <w:rsid w:val="00F91D37"/>
    <w:rsid w:val="00F921E8"/>
    <w:rsid w:val="00F92527"/>
    <w:rsid w:val="00F92E65"/>
    <w:rsid w:val="00F9476C"/>
    <w:rsid w:val="00F94ECC"/>
    <w:rsid w:val="00F9507F"/>
    <w:rsid w:val="00F9610D"/>
    <w:rsid w:val="00F96F4F"/>
    <w:rsid w:val="00FA11AA"/>
    <w:rsid w:val="00FA4751"/>
    <w:rsid w:val="00FA4A45"/>
    <w:rsid w:val="00FA52ED"/>
    <w:rsid w:val="00FA6BAC"/>
    <w:rsid w:val="00FA74CB"/>
    <w:rsid w:val="00FA770F"/>
    <w:rsid w:val="00FB239D"/>
    <w:rsid w:val="00FB5828"/>
    <w:rsid w:val="00FB63D4"/>
    <w:rsid w:val="00FB657F"/>
    <w:rsid w:val="00FB7DDF"/>
    <w:rsid w:val="00FC08B4"/>
    <w:rsid w:val="00FC12AB"/>
    <w:rsid w:val="00FC1994"/>
    <w:rsid w:val="00FC39C2"/>
    <w:rsid w:val="00FC5023"/>
    <w:rsid w:val="00FC708A"/>
    <w:rsid w:val="00FC74EB"/>
    <w:rsid w:val="00FD2271"/>
    <w:rsid w:val="00FD4265"/>
    <w:rsid w:val="00FD7042"/>
    <w:rsid w:val="00FD79EE"/>
    <w:rsid w:val="00FD7DE7"/>
    <w:rsid w:val="00FE301F"/>
    <w:rsid w:val="00FE40FE"/>
    <w:rsid w:val="00FE70E5"/>
    <w:rsid w:val="00FE744A"/>
    <w:rsid w:val="00FE7D09"/>
    <w:rsid w:val="00FF0895"/>
    <w:rsid w:val="00FF33F2"/>
    <w:rsid w:val="00FF3430"/>
    <w:rsid w:val="00FF5529"/>
    <w:rsid w:val="00FF60A8"/>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01"/>
    <o:shapelayout v:ext="edit">
      <o:idmap v:ext="edit" data="1"/>
    </o:shapelayout>
  </w:shapeDefaults>
  <w:decimalSymbol w:val="."/>
  <w:listSeparator w:val=";"/>
  <w14:docId w14:val="6AC388C1"/>
  <w15:docId w15:val="{F7E54FB2-6E4C-49C6-B9A9-D15559493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font1482"/>
        <w:sz w:val="22"/>
        <w:szCs w:val="22"/>
        <w:lang w:val="fr-CH" w:eastAsia="en-US" w:bidi="ar-SA"/>
      </w:rPr>
    </w:rPrDefault>
    <w:pPrDefault>
      <w:pPr>
        <w:spacing w:after="200" w:line="24"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79" w:unhideWhenUsed="1"/>
    <w:lsdException w:name="footer" w:semiHidden="1" w:uiPriority="80"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unhideWhenUsed="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E5C9E"/>
    <w:pPr>
      <w:spacing w:after="0" w:line="270" w:lineRule="atLeast"/>
    </w:pPr>
    <w:rPr>
      <w:rFonts w:cs="System"/>
      <w:bCs/>
      <w:spacing w:val="2"/>
      <w:sz w:val="21"/>
    </w:rPr>
  </w:style>
  <w:style w:type="paragraph" w:styleId="berschrift1">
    <w:name w:val="heading 1"/>
    <w:basedOn w:val="Standard"/>
    <w:next w:val="Standard"/>
    <w:link w:val="berschrift1Zchn"/>
    <w:uiPriority w:val="9"/>
    <w:rsid w:val="00C573A1"/>
    <w:pPr>
      <w:keepNext/>
      <w:keepLines/>
      <w:spacing w:before="540" w:after="270"/>
      <w:outlineLvl w:val="0"/>
    </w:pPr>
    <w:rPr>
      <w:rFonts w:asciiTheme="majorHAnsi" w:eastAsiaTheme="majorEastAsia" w:hAnsiTheme="majorHAnsi" w:cstheme="majorBidi"/>
      <w:b/>
      <w:bCs w:val="0"/>
      <w:szCs w:val="21"/>
    </w:rPr>
  </w:style>
  <w:style w:type="paragraph" w:styleId="berschrift2">
    <w:name w:val="heading 2"/>
    <w:basedOn w:val="Standard"/>
    <w:next w:val="Standard"/>
    <w:link w:val="berschrift2Zchn"/>
    <w:uiPriority w:val="9"/>
    <w:unhideWhenUsed/>
    <w:rsid w:val="00C3438E"/>
    <w:pPr>
      <w:keepNext/>
      <w:keepLines/>
      <w:spacing w:before="270" w:after="270"/>
      <w:outlineLvl w:val="1"/>
    </w:pPr>
    <w:rPr>
      <w:rFonts w:asciiTheme="majorHAnsi" w:eastAsiaTheme="majorEastAsia" w:hAnsiTheme="majorHAnsi" w:cstheme="majorBidi"/>
      <w:b/>
      <w:bCs w:val="0"/>
      <w:szCs w:val="21"/>
    </w:rPr>
  </w:style>
  <w:style w:type="paragraph" w:styleId="berschrift3">
    <w:name w:val="heading 3"/>
    <w:basedOn w:val="Standard"/>
    <w:next w:val="Standard"/>
    <w:link w:val="berschrift3Zchn"/>
    <w:uiPriority w:val="9"/>
    <w:semiHidden/>
    <w:qFormat/>
    <w:rsid w:val="00AC321A"/>
    <w:pPr>
      <w:keepNext/>
      <w:keepLines/>
      <w:spacing w:before="540" w:after="270"/>
      <w:outlineLvl w:val="2"/>
    </w:pPr>
    <w:rPr>
      <w:rFonts w:asciiTheme="majorHAnsi" w:eastAsiaTheme="majorEastAsia" w:hAnsiTheme="majorHAnsi" w:cstheme="majorBidi"/>
      <w:b/>
      <w:szCs w:val="24"/>
    </w:rPr>
  </w:style>
  <w:style w:type="paragraph" w:styleId="berschrift4">
    <w:name w:val="heading 4"/>
    <w:basedOn w:val="Standard"/>
    <w:next w:val="Standard"/>
    <w:link w:val="berschrift4Zchn"/>
    <w:uiPriority w:val="9"/>
    <w:semiHidden/>
    <w:rsid w:val="00AC321A"/>
    <w:pPr>
      <w:keepNext/>
      <w:keepLines/>
      <w:spacing w:before="540" w:after="270"/>
      <w:outlineLvl w:val="3"/>
    </w:pPr>
    <w:rPr>
      <w:rFonts w:asciiTheme="majorHAnsi" w:eastAsiaTheme="majorEastAsia" w:hAnsiTheme="majorHAnsi" w:cstheme="majorBidi"/>
      <w:b/>
      <w:bCs w:val="0"/>
    </w:rPr>
  </w:style>
  <w:style w:type="paragraph" w:styleId="berschrift5">
    <w:name w:val="heading 5"/>
    <w:basedOn w:val="Standard"/>
    <w:next w:val="Standard"/>
    <w:link w:val="berschrift5Zchn"/>
    <w:uiPriority w:val="9"/>
    <w:semiHidden/>
    <w:rsid w:val="00AC321A"/>
    <w:pPr>
      <w:keepNext/>
      <w:keepLines/>
      <w:spacing w:before="540" w:after="270"/>
      <w:outlineLvl w:val="4"/>
    </w:pPr>
    <w:rPr>
      <w:rFonts w:asciiTheme="majorHAnsi" w:eastAsiaTheme="majorEastAsia" w:hAnsiTheme="majorHAnsi" w:cstheme="majorBidi"/>
      <w:b/>
      <w:bCs w:val="0"/>
    </w:rPr>
  </w:style>
  <w:style w:type="paragraph" w:styleId="berschrift6">
    <w:name w:val="heading 6"/>
    <w:basedOn w:val="Standard"/>
    <w:next w:val="Standard"/>
    <w:link w:val="berschrift6Zchn"/>
    <w:uiPriority w:val="9"/>
    <w:semiHidden/>
    <w:rsid w:val="00C22430"/>
    <w:pPr>
      <w:keepNext/>
      <w:keepLines/>
      <w:spacing w:before="140"/>
      <w:outlineLvl w:val="5"/>
    </w:pPr>
    <w:rPr>
      <w:rFonts w:asciiTheme="majorHAnsi" w:eastAsiaTheme="majorEastAsia" w:hAnsiTheme="majorHAnsi" w:cstheme="majorBidi"/>
      <w:b/>
    </w:rPr>
  </w:style>
  <w:style w:type="paragraph" w:styleId="berschrift7">
    <w:name w:val="heading 7"/>
    <w:basedOn w:val="Standard"/>
    <w:next w:val="Standard"/>
    <w:link w:val="berschrift7Zchn"/>
    <w:uiPriority w:val="9"/>
    <w:semiHidden/>
    <w:rsid w:val="00C22430"/>
    <w:pPr>
      <w:keepNext/>
      <w:keepLines/>
      <w:spacing w:before="140"/>
      <w:outlineLvl w:val="6"/>
    </w:pPr>
    <w:rPr>
      <w:rFonts w:asciiTheme="majorHAnsi" w:eastAsiaTheme="majorEastAsia" w:hAnsiTheme="majorHAnsi" w:cstheme="majorBidi"/>
      <w:b/>
      <w:iCs/>
    </w:rPr>
  </w:style>
  <w:style w:type="paragraph" w:styleId="berschrift8">
    <w:name w:val="heading 8"/>
    <w:basedOn w:val="Standard"/>
    <w:next w:val="Standard"/>
    <w:link w:val="berschrift8Zchn"/>
    <w:uiPriority w:val="9"/>
    <w:semiHidden/>
    <w:rsid w:val="00C22430"/>
    <w:pPr>
      <w:keepNext/>
      <w:keepLines/>
      <w:spacing w:before="140"/>
      <w:outlineLvl w:val="7"/>
    </w:pPr>
    <w:rPr>
      <w:rFonts w:asciiTheme="majorHAnsi" w:eastAsiaTheme="majorEastAsia" w:hAnsiTheme="majorHAnsi" w:cstheme="majorBidi"/>
      <w:b/>
      <w:color w:val="272727" w:themeColor="text1" w:themeTint="D8"/>
      <w:sz w:val="17"/>
      <w:szCs w:val="21"/>
    </w:rPr>
  </w:style>
  <w:style w:type="paragraph" w:styleId="berschrift9">
    <w:name w:val="heading 9"/>
    <w:basedOn w:val="Standard"/>
    <w:next w:val="Standard"/>
    <w:link w:val="berschrift9Zchn"/>
    <w:uiPriority w:val="9"/>
    <w:semiHidden/>
    <w:rsid w:val="00C22430"/>
    <w:pPr>
      <w:keepNext/>
      <w:keepLines/>
      <w:spacing w:before="140"/>
      <w:outlineLvl w:val="8"/>
    </w:pPr>
    <w:rPr>
      <w:rFonts w:asciiTheme="majorHAnsi" w:eastAsiaTheme="majorEastAsia" w:hAnsiTheme="majorHAnsi" w:cstheme="majorBidi"/>
      <w:b/>
      <w:iCs/>
      <w:color w:val="272727" w:themeColor="text1" w:themeTint="D8"/>
      <w:sz w:val="17"/>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rsid w:val="00484FC6"/>
    <w:rPr>
      <w:color w:val="auto"/>
      <w:u w:val="single" w:color="B1B9BD" w:themeColor="background2"/>
    </w:rPr>
  </w:style>
  <w:style w:type="paragraph" w:styleId="Kopfzeile">
    <w:name w:val="header"/>
    <w:basedOn w:val="Standard"/>
    <w:link w:val="KopfzeileZchn"/>
    <w:uiPriority w:val="79"/>
    <w:semiHidden/>
    <w:rsid w:val="000822A6"/>
    <w:pPr>
      <w:tabs>
        <w:tab w:val="left" w:pos="5100"/>
        <w:tab w:val="right" w:pos="9967"/>
      </w:tabs>
      <w:spacing w:line="240" w:lineRule="auto"/>
    </w:pPr>
    <w:rPr>
      <w:noProof/>
      <w:sz w:val="17"/>
      <w:szCs w:val="17"/>
      <w:lang w:eastAsia="de-CH"/>
    </w:rPr>
  </w:style>
  <w:style w:type="character" w:customStyle="1" w:styleId="KopfzeileZchn">
    <w:name w:val="Kopfzeile Zchn"/>
    <w:basedOn w:val="Absatz-Standardschriftart"/>
    <w:link w:val="Kopfzeile"/>
    <w:uiPriority w:val="79"/>
    <w:semiHidden/>
    <w:rsid w:val="00316B83"/>
    <w:rPr>
      <w:rFonts w:cs="System"/>
      <w:bCs/>
      <w:noProof/>
      <w:spacing w:val="2"/>
      <w:sz w:val="17"/>
      <w:szCs w:val="17"/>
      <w:lang w:eastAsia="de-CH"/>
    </w:rPr>
  </w:style>
  <w:style w:type="paragraph" w:styleId="Fuzeile">
    <w:name w:val="footer"/>
    <w:basedOn w:val="Standard"/>
    <w:link w:val="FuzeileZchn"/>
    <w:uiPriority w:val="80"/>
    <w:rsid w:val="00DC36B9"/>
    <w:pPr>
      <w:tabs>
        <w:tab w:val="left" w:pos="2552"/>
        <w:tab w:val="left" w:pos="5103"/>
        <w:tab w:val="left" w:pos="7655"/>
        <w:tab w:val="right" w:pos="9979"/>
      </w:tabs>
      <w:spacing w:line="240" w:lineRule="auto"/>
    </w:pPr>
    <w:rPr>
      <w:sz w:val="13"/>
      <w:szCs w:val="13"/>
    </w:rPr>
  </w:style>
  <w:style w:type="character" w:customStyle="1" w:styleId="FuzeileZchn">
    <w:name w:val="Fußzeile Zchn"/>
    <w:basedOn w:val="Absatz-Standardschriftart"/>
    <w:link w:val="Fuzeile"/>
    <w:uiPriority w:val="80"/>
    <w:rsid w:val="003359D8"/>
    <w:rPr>
      <w:rFonts w:cs="System"/>
      <w:spacing w:val="2"/>
      <w:sz w:val="13"/>
      <w:szCs w:val="13"/>
    </w:rPr>
  </w:style>
  <w:style w:type="paragraph" w:customStyle="1" w:styleId="EinfAbs">
    <w:name w:val="[Einf. Abs.]"/>
    <w:basedOn w:val="Standard"/>
    <w:uiPriority w:val="99"/>
    <w:semiHidden/>
    <w:rsid w:val="00F91D37"/>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Listenabsatz">
    <w:name w:val="List Paragraph"/>
    <w:basedOn w:val="Standard"/>
    <w:uiPriority w:val="34"/>
    <w:rsid w:val="009C67A8"/>
    <w:pPr>
      <w:ind w:left="720"/>
      <w:contextualSpacing/>
    </w:pPr>
  </w:style>
  <w:style w:type="paragraph" w:styleId="Aufzhlungszeichen">
    <w:name w:val="List Bullet"/>
    <w:basedOn w:val="Listenabsatz"/>
    <w:uiPriority w:val="99"/>
    <w:semiHidden/>
    <w:rsid w:val="009C67A8"/>
    <w:pPr>
      <w:numPr>
        <w:numId w:val="12"/>
      </w:numPr>
    </w:pPr>
  </w:style>
  <w:style w:type="paragraph" w:styleId="Aufzhlungszeichen2">
    <w:name w:val="List Bullet 2"/>
    <w:basedOn w:val="Listenabsatz"/>
    <w:uiPriority w:val="99"/>
    <w:semiHidden/>
    <w:rsid w:val="009C67A8"/>
    <w:pPr>
      <w:numPr>
        <w:ilvl w:val="1"/>
        <w:numId w:val="12"/>
      </w:numPr>
    </w:pPr>
  </w:style>
  <w:style w:type="paragraph" w:styleId="Aufzhlungszeichen3">
    <w:name w:val="List Bullet 3"/>
    <w:basedOn w:val="Listenabsatz"/>
    <w:uiPriority w:val="99"/>
    <w:semiHidden/>
    <w:rsid w:val="009C67A8"/>
    <w:pPr>
      <w:numPr>
        <w:ilvl w:val="2"/>
        <w:numId w:val="12"/>
      </w:numPr>
    </w:pPr>
  </w:style>
  <w:style w:type="table" w:styleId="Tabellenraster">
    <w:name w:val="Table Grid"/>
    <w:basedOn w:val="NormaleTabelle"/>
    <w:uiPriority w:val="59"/>
    <w:rsid w:val="00364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C573A1"/>
    <w:rPr>
      <w:rFonts w:asciiTheme="majorHAnsi" w:eastAsiaTheme="majorEastAsia" w:hAnsiTheme="majorHAnsi" w:cstheme="majorBidi"/>
      <w:b/>
      <w:bCs/>
      <w:spacing w:val="2"/>
      <w:sz w:val="21"/>
      <w:szCs w:val="21"/>
    </w:rPr>
  </w:style>
  <w:style w:type="character" w:customStyle="1" w:styleId="berschrift2Zchn">
    <w:name w:val="Überschrift 2 Zchn"/>
    <w:basedOn w:val="Absatz-Standardschriftart"/>
    <w:link w:val="berschrift2"/>
    <w:uiPriority w:val="9"/>
    <w:rsid w:val="00C3438E"/>
    <w:rPr>
      <w:rFonts w:asciiTheme="majorHAnsi" w:eastAsiaTheme="majorEastAsia" w:hAnsiTheme="majorHAnsi" w:cstheme="majorBidi"/>
      <w:b/>
      <w:bCs/>
      <w:spacing w:val="2"/>
      <w:sz w:val="21"/>
      <w:szCs w:val="21"/>
    </w:rPr>
  </w:style>
  <w:style w:type="paragraph" w:styleId="Titel">
    <w:name w:val="Title"/>
    <w:aliases w:val="Titel/Titre"/>
    <w:basedOn w:val="Standard"/>
    <w:link w:val="TitelZchn"/>
    <w:uiPriority w:val="11"/>
    <w:rsid w:val="002141FD"/>
    <w:pPr>
      <w:spacing w:before="620" w:after="160" w:line="240" w:lineRule="auto"/>
      <w:contextualSpacing/>
    </w:pPr>
    <w:rPr>
      <w:rFonts w:asciiTheme="majorHAnsi" w:eastAsiaTheme="majorEastAsia" w:hAnsiTheme="majorHAnsi" w:cstheme="majorBidi"/>
      <w:spacing w:val="0"/>
      <w:kern w:val="28"/>
      <w:sz w:val="44"/>
      <w:szCs w:val="44"/>
    </w:rPr>
  </w:style>
  <w:style w:type="character" w:customStyle="1" w:styleId="TitelZchn">
    <w:name w:val="Titel Zchn"/>
    <w:aliases w:val="Titel/Titre Zchn"/>
    <w:basedOn w:val="Absatz-Standardschriftart"/>
    <w:link w:val="Titel"/>
    <w:uiPriority w:val="11"/>
    <w:rsid w:val="002141FD"/>
    <w:rPr>
      <w:rFonts w:asciiTheme="majorHAnsi" w:eastAsiaTheme="majorEastAsia" w:hAnsiTheme="majorHAnsi" w:cstheme="majorBidi"/>
      <w:kern w:val="28"/>
      <w:sz w:val="44"/>
      <w:szCs w:val="44"/>
    </w:rPr>
  </w:style>
  <w:style w:type="paragraph" w:customStyle="1" w:styleId="Brieftitel">
    <w:name w:val="Brieftitel"/>
    <w:basedOn w:val="Standard"/>
    <w:link w:val="BrieftitelZchn"/>
    <w:uiPriority w:val="14"/>
    <w:rsid w:val="00997689"/>
    <w:pPr>
      <w:spacing w:before="270" w:after="270"/>
      <w:contextualSpacing/>
    </w:pPr>
    <w:rPr>
      <w:rFonts w:asciiTheme="majorHAnsi" w:hAnsiTheme="majorHAnsi"/>
      <w:b/>
    </w:rPr>
  </w:style>
  <w:style w:type="character" w:customStyle="1" w:styleId="BrieftitelZchn">
    <w:name w:val="Brieftitel Zchn"/>
    <w:basedOn w:val="Absatz-Standardschriftart"/>
    <w:link w:val="Brieftitel"/>
    <w:uiPriority w:val="14"/>
    <w:rsid w:val="00997689"/>
    <w:rPr>
      <w:rFonts w:asciiTheme="majorHAnsi" w:hAnsiTheme="majorHAnsi" w:cs="System"/>
      <w:b/>
      <w:spacing w:val="2"/>
    </w:rPr>
  </w:style>
  <w:style w:type="paragraph" w:customStyle="1" w:styleId="Kontaktangaben">
    <w:name w:val="Kontaktangaben"/>
    <w:basedOn w:val="Standard"/>
    <w:semiHidden/>
    <w:rsid w:val="00E73CB2"/>
    <w:pPr>
      <w:tabs>
        <w:tab w:val="left" w:pos="709"/>
      </w:tabs>
      <w:spacing w:line="220" w:lineRule="atLeast"/>
    </w:pPr>
    <w:rPr>
      <w:sz w:val="16"/>
      <w:szCs w:val="16"/>
    </w:rPr>
  </w:style>
  <w:style w:type="table" w:customStyle="1" w:styleId="Tabellenraster1">
    <w:name w:val="Tabellenraster1"/>
    <w:basedOn w:val="NormaleTabelle"/>
    <w:next w:val="Tabellenraster"/>
    <w:uiPriority w:val="59"/>
    <w:rsid w:val="00E73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semiHidden/>
    <w:rsid w:val="003D1066"/>
    <w:rPr>
      <w:rFonts w:asciiTheme="majorHAnsi" w:eastAsiaTheme="majorEastAsia" w:hAnsiTheme="majorHAnsi" w:cstheme="majorBidi"/>
      <w:b/>
      <w:spacing w:val="2"/>
      <w:sz w:val="21"/>
      <w:szCs w:val="24"/>
    </w:rPr>
  </w:style>
  <w:style w:type="character" w:customStyle="1" w:styleId="berschrift4Zchn">
    <w:name w:val="Überschrift 4 Zchn"/>
    <w:basedOn w:val="Absatz-Standardschriftart"/>
    <w:link w:val="berschrift4"/>
    <w:uiPriority w:val="9"/>
    <w:semiHidden/>
    <w:rsid w:val="003D1066"/>
    <w:rPr>
      <w:rFonts w:asciiTheme="majorHAnsi" w:eastAsiaTheme="majorEastAsia" w:hAnsiTheme="majorHAnsi" w:cstheme="majorBidi"/>
      <w:b/>
      <w:bCs/>
      <w:spacing w:val="2"/>
      <w:sz w:val="21"/>
    </w:rPr>
  </w:style>
  <w:style w:type="character" w:customStyle="1" w:styleId="berschrift5Zchn">
    <w:name w:val="Überschrift 5 Zchn"/>
    <w:basedOn w:val="Absatz-Standardschriftart"/>
    <w:link w:val="berschrift5"/>
    <w:uiPriority w:val="9"/>
    <w:semiHidden/>
    <w:rsid w:val="003D1066"/>
    <w:rPr>
      <w:rFonts w:asciiTheme="majorHAnsi" w:eastAsiaTheme="majorEastAsia" w:hAnsiTheme="majorHAnsi" w:cstheme="majorBidi"/>
      <w:b/>
      <w:bCs/>
      <w:spacing w:val="2"/>
      <w:sz w:val="21"/>
    </w:rPr>
  </w:style>
  <w:style w:type="character" w:customStyle="1" w:styleId="berschrift6Zchn">
    <w:name w:val="Überschrift 6 Zchn"/>
    <w:basedOn w:val="Absatz-Standardschriftart"/>
    <w:link w:val="berschrift6"/>
    <w:uiPriority w:val="9"/>
    <w:semiHidden/>
    <w:rsid w:val="003D1066"/>
    <w:rPr>
      <w:rFonts w:asciiTheme="majorHAnsi" w:eastAsiaTheme="majorEastAsia" w:hAnsiTheme="majorHAnsi" w:cstheme="majorBidi"/>
      <w:b/>
      <w:spacing w:val="2"/>
      <w:sz w:val="21"/>
    </w:rPr>
  </w:style>
  <w:style w:type="character" w:customStyle="1" w:styleId="berschrift7Zchn">
    <w:name w:val="Überschrift 7 Zchn"/>
    <w:basedOn w:val="Absatz-Standardschriftart"/>
    <w:link w:val="berschrift7"/>
    <w:uiPriority w:val="9"/>
    <w:semiHidden/>
    <w:rsid w:val="003D1066"/>
    <w:rPr>
      <w:rFonts w:asciiTheme="majorHAnsi" w:eastAsiaTheme="majorEastAsia" w:hAnsiTheme="majorHAnsi" w:cstheme="majorBidi"/>
      <w:b/>
      <w:iCs/>
      <w:spacing w:val="2"/>
      <w:sz w:val="21"/>
    </w:rPr>
  </w:style>
  <w:style w:type="character" w:customStyle="1" w:styleId="berschrift8Zchn">
    <w:name w:val="Überschrift 8 Zchn"/>
    <w:basedOn w:val="Absatz-Standardschriftart"/>
    <w:link w:val="berschrift8"/>
    <w:uiPriority w:val="9"/>
    <w:semiHidden/>
    <w:rsid w:val="003D1066"/>
    <w:rPr>
      <w:rFonts w:asciiTheme="majorHAnsi" w:eastAsiaTheme="majorEastAsia" w:hAnsiTheme="majorHAnsi" w:cstheme="majorBidi"/>
      <w:b/>
      <w:color w:val="272727" w:themeColor="text1" w:themeTint="D8"/>
      <w:spacing w:val="2"/>
      <w:sz w:val="17"/>
      <w:szCs w:val="21"/>
    </w:rPr>
  </w:style>
  <w:style w:type="character" w:customStyle="1" w:styleId="berschrift9Zchn">
    <w:name w:val="Überschrift 9 Zchn"/>
    <w:basedOn w:val="Absatz-Standardschriftart"/>
    <w:link w:val="berschrift9"/>
    <w:uiPriority w:val="9"/>
    <w:semiHidden/>
    <w:rsid w:val="003D1066"/>
    <w:rPr>
      <w:rFonts w:asciiTheme="majorHAnsi" w:eastAsiaTheme="majorEastAsia" w:hAnsiTheme="majorHAnsi" w:cstheme="majorBidi"/>
      <w:b/>
      <w:iCs/>
      <w:color w:val="272727" w:themeColor="text1" w:themeTint="D8"/>
      <w:spacing w:val="2"/>
      <w:sz w:val="17"/>
      <w:szCs w:val="21"/>
    </w:rPr>
  </w:style>
  <w:style w:type="paragraph" w:customStyle="1" w:styleId="Aufzhlung1">
    <w:name w:val="Aufzählung 1"/>
    <w:basedOn w:val="Listenabsatz"/>
    <w:uiPriority w:val="2"/>
    <w:qFormat/>
    <w:rsid w:val="003D0FAA"/>
    <w:pPr>
      <w:numPr>
        <w:numId w:val="19"/>
      </w:numPr>
    </w:pPr>
  </w:style>
  <w:style w:type="paragraph" w:customStyle="1" w:styleId="TitelNewsletter">
    <w:name w:val="Titel Newsletter"/>
    <w:basedOn w:val="Titel"/>
    <w:uiPriority w:val="13"/>
    <w:semiHidden/>
    <w:qFormat/>
    <w:rsid w:val="0011601D"/>
    <w:pPr>
      <w:spacing w:before="0" w:after="0"/>
      <w:jc w:val="right"/>
    </w:pPr>
    <w:rPr>
      <w:color w:val="EA161F" w:themeColor="accent6"/>
    </w:rPr>
  </w:style>
  <w:style w:type="paragraph" w:customStyle="1" w:styleId="Traktandum-Titel1">
    <w:name w:val="Traktandum-Titel 1"/>
    <w:basedOn w:val="Aufzhlung1"/>
    <w:next w:val="Text85pt"/>
    <w:uiPriority w:val="18"/>
    <w:semiHidden/>
    <w:rsid w:val="00196ABC"/>
    <w:pPr>
      <w:numPr>
        <w:numId w:val="16"/>
      </w:numPr>
      <w:tabs>
        <w:tab w:val="left" w:pos="7938"/>
      </w:tabs>
      <w:spacing w:line="215" w:lineRule="atLeast"/>
    </w:pPr>
    <w:rPr>
      <w:rFonts w:asciiTheme="majorHAnsi" w:hAnsiTheme="majorHAnsi"/>
      <w:b/>
      <w:bCs w:val="0"/>
      <w:sz w:val="17"/>
      <w:szCs w:val="17"/>
    </w:rPr>
  </w:style>
  <w:style w:type="paragraph" w:customStyle="1" w:styleId="Anleitung">
    <w:name w:val="Anleitung"/>
    <w:basedOn w:val="Standard"/>
    <w:uiPriority w:val="98"/>
    <w:semiHidden/>
    <w:rsid w:val="00625020"/>
    <w:pPr>
      <w:spacing w:line="288" w:lineRule="auto"/>
    </w:pPr>
    <w:rPr>
      <w:vanish/>
      <w:color w:val="A6A6A6" w:themeColor="background1" w:themeShade="A6"/>
      <w:sz w:val="14"/>
      <w:szCs w:val="18"/>
    </w:rPr>
  </w:style>
  <w:style w:type="character" w:styleId="BesuchterLink">
    <w:name w:val="FollowedHyperlink"/>
    <w:basedOn w:val="Hyperlink"/>
    <w:uiPriority w:val="75"/>
    <w:semiHidden/>
    <w:rsid w:val="00484FC6"/>
    <w:rPr>
      <w:color w:val="auto"/>
      <w:u w:val="single" w:color="B1B9BD" w:themeColor="background2"/>
    </w:rPr>
  </w:style>
  <w:style w:type="paragraph" w:styleId="Untertitel">
    <w:name w:val="Subtitle"/>
    <w:aliases w:val="Untertitel/Sous-titre"/>
    <w:basedOn w:val="Standard"/>
    <w:link w:val="UntertitelZchn"/>
    <w:uiPriority w:val="12"/>
    <w:rsid w:val="00754E65"/>
    <w:pPr>
      <w:numPr>
        <w:ilvl w:val="1"/>
      </w:numPr>
      <w:spacing w:line="240" w:lineRule="auto"/>
    </w:pPr>
    <w:rPr>
      <w:rFonts w:eastAsiaTheme="minorEastAsia"/>
      <w:color w:val="B1B9BD" w:themeColor="background2"/>
      <w:sz w:val="44"/>
      <w:szCs w:val="44"/>
    </w:rPr>
  </w:style>
  <w:style w:type="character" w:customStyle="1" w:styleId="UntertitelZchn">
    <w:name w:val="Untertitel Zchn"/>
    <w:aliases w:val="Untertitel/Sous-titre Zchn"/>
    <w:basedOn w:val="Absatz-Standardschriftart"/>
    <w:link w:val="Untertitel"/>
    <w:uiPriority w:val="12"/>
    <w:rsid w:val="00754E65"/>
    <w:rPr>
      <w:rFonts w:eastAsiaTheme="minorEastAsia"/>
      <w:color w:val="B1B9BD" w:themeColor="background2"/>
      <w:spacing w:val="2"/>
      <w:sz w:val="44"/>
      <w:szCs w:val="44"/>
    </w:rPr>
  </w:style>
  <w:style w:type="paragraph" w:styleId="Datum">
    <w:name w:val="Date"/>
    <w:basedOn w:val="Standard"/>
    <w:next w:val="Standard"/>
    <w:link w:val="DatumZchn"/>
    <w:uiPriority w:val="15"/>
    <w:semiHidden/>
    <w:rsid w:val="00BF7052"/>
    <w:pPr>
      <w:spacing w:before="480" w:after="480"/>
    </w:pPr>
  </w:style>
  <w:style w:type="character" w:customStyle="1" w:styleId="DatumZchn">
    <w:name w:val="Datum Zchn"/>
    <w:basedOn w:val="Absatz-Standardschriftart"/>
    <w:link w:val="Datum"/>
    <w:uiPriority w:val="15"/>
    <w:semiHidden/>
    <w:rsid w:val="003D1066"/>
    <w:rPr>
      <w:spacing w:val="2"/>
      <w:sz w:val="21"/>
    </w:rPr>
  </w:style>
  <w:style w:type="paragraph" w:styleId="Funotentext">
    <w:name w:val="footnote text"/>
    <w:basedOn w:val="Standard"/>
    <w:link w:val="FunotentextZchn"/>
    <w:uiPriority w:val="99"/>
    <w:semiHidden/>
    <w:unhideWhenUsed/>
    <w:rsid w:val="00E22965"/>
    <w:pPr>
      <w:spacing w:line="162" w:lineRule="atLeast"/>
    </w:pPr>
    <w:rPr>
      <w:sz w:val="13"/>
      <w:szCs w:val="20"/>
    </w:rPr>
  </w:style>
  <w:style w:type="character" w:customStyle="1" w:styleId="FunotentextZchn">
    <w:name w:val="Fußnotentext Zchn"/>
    <w:basedOn w:val="Absatz-Standardschriftart"/>
    <w:link w:val="Funotentext"/>
    <w:uiPriority w:val="99"/>
    <w:semiHidden/>
    <w:rsid w:val="00E22965"/>
    <w:rPr>
      <w:spacing w:val="2"/>
      <w:sz w:val="13"/>
      <w:szCs w:val="20"/>
    </w:rPr>
  </w:style>
  <w:style w:type="character" w:styleId="Funotenzeichen">
    <w:name w:val="footnote reference"/>
    <w:basedOn w:val="Absatz-Standardschriftart"/>
    <w:uiPriority w:val="99"/>
    <w:semiHidden/>
    <w:unhideWhenUsed/>
    <w:rsid w:val="00642F26"/>
    <w:rPr>
      <w:vertAlign w:val="superscript"/>
    </w:rPr>
  </w:style>
  <w:style w:type="table" w:customStyle="1" w:styleId="TabelleohneRahmen">
    <w:name w:val="Tabelle ohne Rahmen"/>
    <w:basedOn w:val="NormaleTabelle"/>
    <w:uiPriority w:val="99"/>
    <w:rsid w:val="00642F26"/>
    <w:pPr>
      <w:spacing w:after="0" w:line="240" w:lineRule="auto"/>
    </w:pPr>
    <w:tblPr>
      <w:tblCellMar>
        <w:left w:w="0" w:type="dxa"/>
        <w:right w:w="28" w:type="dxa"/>
      </w:tblCellMar>
    </w:tblPr>
  </w:style>
  <w:style w:type="paragraph" w:styleId="Endnotentext">
    <w:name w:val="endnote text"/>
    <w:basedOn w:val="Funotentext"/>
    <w:link w:val="EndnotentextZchn"/>
    <w:uiPriority w:val="99"/>
    <w:semiHidden/>
    <w:unhideWhenUsed/>
    <w:rsid w:val="00113CB8"/>
  </w:style>
  <w:style w:type="character" w:customStyle="1" w:styleId="EndnotentextZchn">
    <w:name w:val="Endnotentext Zchn"/>
    <w:basedOn w:val="Absatz-Standardschriftart"/>
    <w:link w:val="Endnotentext"/>
    <w:uiPriority w:val="99"/>
    <w:semiHidden/>
    <w:rsid w:val="0012151C"/>
    <w:rPr>
      <w:sz w:val="20"/>
      <w:szCs w:val="20"/>
    </w:rPr>
  </w:style>
  <w:style w:type="character" w:styleId="Endnotenzeichen">
    <w:name w:val="endnote reference"/>
    <w:basedOn w:val="Absatz-Standardschriftart"/>
    <w:uiPriority w:val="99"/>
    <w:semiHidden/>
    <w:unhideWhenUsed/>
    <w:rsid w:val="00113CB8"/>
    <w:rPr>
      <w:vertAlign w:val="superscript"/>
    </w:rPr>
  </w:style>
  <w:style w:type="paragraph" w:customStyle="1" w:styleId="Aufzhlung2">
    <w:name w:val="Aufzählung 2"/>
    <w:basedOn w:val="Aufzhlung1"/>
    <w:uiPriority w:val="2"/>
    <w:rsid w:val="004C3880"/>
    <w:pPr>
      <w:numPr>
        <w:ilvl w:val="1"/>
      </w:numPr>
    </w:pPr>
  </w:style>
  <w:style w:type="paragraph" w:customStyle="1" w:styleId="Aufzhlung3">
    <w:name w:val="Aufzählung 3"/>
    <w:basedOn w:val="Aufzhlung1"/>
    <w:uiPriority w:val="2"/>
    <w:rsid w:val="004C3880"/>
    <w:pPr>
      <w:numPr>
        <w:ilvl w:val="2"/>
      </w:numPr>
    </w:pPr>
  </w:style>
  <w:style w:type="paragraph" w:styleId="Beschriftung">
    <w:name w:val="caption"/>
    <w:basedOn w:val="Standard"/>
    <w:next w:val="Standard"/>
    <w:uiPriority w:val="35"/>
    <w:unhideWhenUsed/>
    <w:rsid w:val="008A2609"/>
    <w:pPr>
      <w:spacing w:before="140" w:after="270" w:line="240" w:lineRule="auto"/>
    </w:pPr>
    <w:rPr>
      <w:iCs/>
      <w:sz w:val="17"/>
      <w:szCs w:val="18"/>
    </w:rPr>
  </w:style>
  <w:style w:type="paragraph" w:styleId="Inhaltsverzeichnisberschrift">
    <w:name w:val="TOC Heading"/>
    <w:basedOn w:val="berschrift1"/>
    <w:next w:val="Standard"/>
    <w:uiPriority w:val="39"/>
    <w:semiHidden/>
    <w:rsid w:val="00DB7675"/>
    <w:pPr>
      <w:spacing w:before="240"/>
      <w:outlineLvl w:val="9"/>
    </w:pPr>
    <w:rPr>
      <w:bCs/>
      <w:szCs w:val="32"/>
    </w:rPr>
  </w:style>
  <w:style w:type="paragraph" w:styleId="Sprechblasentext">
    <w:name w:val="Balloon Text"/>
    <w:basedOn w:val="Standard"/>
    <w:link w:val="SprechblasentextZchn"/>
    <w:uiPriority w:val="99"/>
    <w:semiHidden/>
    <w:unhideWhenUsed/>
    <w:rsid w:val="00870017"/>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70017"/>
    <w:rPr>
      <w:rFonts w:ascii="Segoe UI" w:hAnsi="Segoe UI" w:cs="Segoe UI"/>
      <w:sz w:val="18"/>
      <w:szCs w:val="18"/>
    </w:rPr>
  </w:style>
  <w:style w:type="paragraph" w:customStyle="1" w:styleId="Seitenzahlen">
    <w:name w:val="Seitenzahlen"/>
    <w:basedOn w:val="Fuzeile"/>
    <w:uiPriority w:val="85"/>
    <w:qFormat/>
    <w:rsid w:val="00E8428A"/>
    <w:pPr>
      <w:jc w:val="right"/>
    </w:pPr>
  </w:style>
  <w:style w:type="paragraph" w:customStyle="1" w:styleId="H1">
    <w:name w:val="H1"/>
    <w:aliases w:val="Überschrift 1 nummeriert"/>
    <w:basedOn w:val="berschrift1"/>
    <w:next w:val="Standard"/>
    <w:uiPriority w:val="10"/>
    <w:qFormat/>
    <w:rsid w:val="00B4293E"/>
    <w:pPr>
      <w:numPr>
        <w:numId w:val="24"/>
      </w:numPr>
      <w:ind w:left="851"/>
    </w:pPr>
  </w:style>
  <w:style w:type="paragraph" w:customStyle="1" w:styleId="berschrift2nummeriert">
    <w:name w:val="Überschrift 2 nummeriert"/>
    <w:basedOn w:val="berschrift2"/>
    <w:next w:val="Standard"/>
    <w:uiPriority w:val="10"/>
    <w:qFormat/>
    <w:rsid w:val="00513F66"/>
    <w:pPr>
      <w:numPr>
        <w:ilvl w:val="1"/>
        <w:numId w:val="24"/>
      </w:numPr>
      <w:spacing w:before="540"/>
    </w:pPr>
  </w:style>
  <w:style w:type="paragraph" w:customStyle="1" w:styleId="berschrift3nummeriert">
    <w:name w:val="Überschrift 3 nummeriert"/>
    <w:basedOn w:val="berschrift3"/>
    <w:next w:val="Standard"/>
    <w:uiPriority w:val="10"/>
    <w:qFormat/>
    <w:rsid w:val="00B426D3"/>
    <w:pPr>
      <w:numPr>
        <w:ilvl w:val="2"/>
        <w:numId w:val="24"/>
      </w:numPr>
      <w:tabs>
        <w:tab w:val="left" w:pos="851"/>
      </w:tabs>
    </w:pPr>
  </w:style>
  <w:style w:type="paragraph" w:customStyle="1" w:styleId="berschrift4nummeriert">
    <w:name w:val="Überschrift 4 nummeriert"/>
    <w:basedOn w:val="berschrift4"/>
    <w:next w:val="Standard"/>
    <w:uiPriority w:val="10"/>
    <w:rsid w:val="00B426D3"/>
    <w:pPr>
      <w:numPr>
        <w:ilvl w:val="3"/>
        <w:numId w:val="24"/>
      </w:numPr>
      <w:tabs>
        <w:tab w:val="left" w:pos="1134"/>
      </w:tabs>
    </w:pPr>
  </w:style>
  <w:style w:type="paragraph" w:styleId="Verzeichnis1">
    <w:name w:val="toc 1"/>
    <w:basedOn w:val="Standard"/>
    <w:next w:val="Standard"/>
    <w:autoRedefine/>
    <w:uiPriority w:val="39"/>
    <w:semiHidden/>
    <w:rsid w:val="00F25768"/>
    <w:pPr>
      <w:tabs>
        <w:tab w:val="right" w:leader="dot" w:pos="7371"/>
      </w:tabs>
      <w:spacing w:before="215" w:line="215" w:lineRule="atLeast"/>
      <w:ind w:left="851" w:right="3093" w:hanging="851"/>
    </w:pPr>
    <w:rPr>
      <w:b/>
      <w:sz w:val="17"/>
    </w:rPr>
  </w:style>
  <w:style w:type="paragraph" w:styleId="Verzeichnis2">
    <w:name w:val="toc 2"/>
    <w:basedOn w:val="Standard"/>
    <w:next w:val="Standard"/>
    <w:autoRedefine/>
    <w:uiPriority w:val="39"/>
    <w:semiHidden/>
    <w:rsid w:val="00F25768"/>
    <w:pPr>
      <w:tabs>
        <w:tab w:val="right" w:leader="dot" w:pos="7371"/>
      </w:tabs>
      <w:spacing w:line="215" w:lineRule="atLeast"/>
      <w:ind w:left="851" w:right="3093" w:hanging="851"/>
    </w:pPr>
    <w:rPr>
      <w:sz w:val="17"/>
    </w:rPr>
  </w:style>
  <w:style w:type="paragraph" w:styleId="Verzeichnis3">
    <w:name w:val="toc 3"/>
    <w:basedOn w:val="Standard"/>
    <w:next w:val="Standard"/>
    <w:autoRedefine/>
    <w:uiPriority w:val="39"/>
    <w:semiHidden/>
    <w:rsid w:val="00F25768"/>
    <w:pPr>
      <w:tabs>
        <w:tab w:val="right" w:leader="dot" w:pos="7371"/>
      </w:tabs>
      <w:spacing w:line="215" w:lineRule="atLeast"/>
      <w:ind w:left="851" w:right="3093" w:hanging="851"/>
    </w:pPr>
    <w:rPr>
      <w:noProof/>
      <w:sz w:val="17"/>
    </w:rPr>
  </w:style>
  <w:style w:type="paragraph" w:styleId="StandardWeb">
    <w:name w:val="Normal (Web)"/>
    <w:basedOn w:val="Standard"/>
    <w:uiPriority w:val="99"/>
    <w:semiHidden/>
    <w:unhideWhenUsed/>
    <w:rsid w:val="00BE1E62"/>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Abbildungsverzeichnis">
    <w:name w:val="table of figures"/>
    <w:basedOn w:val="Standard"/>
    <w:next w:val="Standard"/>
    <w:uiPriority w:val="40"/>
    <w:semiHidden/>
    <w:rsid w:val="00F7054A"/>
    <w:pPr>
      <w:tabs>
        <w:tab w:val="right" w:pos="7371"/>
      </w:tabs>
      <w:spacing w:after="110" w:line="215" w:lineRule="atLeast"/>
    </w:pPr>
    <w:rPr>
      <w:sz w:val="17"/>
    </w:rPr>
  </w:style>
  <w:style w:type="paragraph" w:customStyle="1" w:styleId="Absenderzeile">
    <w:name w:val="Absenderzeile"/>
    <w:basedOn w:val="Standard"/>
    <w:uiPriority w:val="84"/>
    <w:semiHidden/>
    <w:rsid w:val="004D5F14"/>
    <w:pPr>
      <w:pBdr>
        <w:bottom w:val="single" w:sz="6" w:space="5" w:color="auto"/>
      </w:pBdr>
      <w:tabs>
        <w:tab w:val="left" w:pos="1241"/>
        <w:tab w:val="right" w:pos="4877"/>
      </w:tabs>
      <w:spacing w:after="40" w:line="220" w:lineRule="atLeast"/>
      <w:contextualSpacing/>
    </w:pPr>
    <w:rPr>
      <w:sz w:val="13"/>
    </w:rPr>
  </w:style>
  <w:style w:type="paragraph" w:customStyle="1" w:styleId="Nummerierung1">
    <w:name w:val="Nummerierung 1"/>
    <w:basedOn w:val="Standard"/>
    <w:uiPriority w:val="3"/>
    <w:rsid w:val="00433047"/>
    <w:pPr>
      <w:numPr>
        <w:ilvl w:val="7"/>
        <w:numId w:val="24"/>
      </w:numPr>
      <w:spacing w:after="120"/>
    </w:pPr>
  </w:style>
  <w:style w:type="paragraph" w:customStyle="1" w:styleId="Nummerierung2">
    <w:name w:val="Nummerierung 2"/>
    <w:basedOn w:val="Nummerierung1"/>
    <w:uiPriority w:val="3"/>
    <w:rsid w:val="00B56332"/>
    <w:pPr>
      <w:numPr>
        <w:ilvl w:val="8"/>
      </w:numPr>
    </w:pPr>
  </w:style>
  <w:style w:type="character" w:styleId="Seitenzahl">
    <w:name w:val="page number"/>
    <w:basedOn w:val="Absatz-Standardschriftart"/>
    <w:uiPriority w:val="99"/>
    <w:semiHidden/>
    <w:rsid w:val="00E8428A"/>
  </w:style>
  <w:style w:type="paragraph" w:customStyle="1" w:styleId="Text85pt">
    <w:name w:val="Text 8.5 pt"/>
    <w:basedOn w:val="Standard"/>
    <w:qFormat/>
    <w:rsid w:val="003E0D7F"/>
    <w:pPr>
      <w:spacing w:line="215" w:lineRule="atLeast"/>
    </w:pPr>
    <w:rPr>
      <w:sz w:val="17"/>
    </w:rPr>
  </w:style>
  <w:style w:type="character" w:customStyle="1" w:styleId="NichtaufgelsteErwhnung1">
    <w:name w:val="Nicht aufgelöste Erwähnung1"/>
    <w:basedOn w:val="Absatz-Standardschriftart"/>
    <w:uiPriority w:val="99"/>
    <w:semiHidden/>
    <w:unhideWhenUsed/>
    <w:rsid w:val="000D7F08"/>
    <w:rPr>
      <w:color w:val="605E5C"/>
      <w:shd w:val="clear" w:color="auto" w:fill="E1DFDD"/>
    </w:rPr>
  </w:style>
  <w:style w:type="paragraph" w:customStyle="1" w:styleId="Tabellenabschluss">
    <w:name w:val="Tabellenabschluss"/>
    <w:basedOn w:val="Standard"/>
    <w:next w:val="Standard"/>
    <w:uiPriority w:val="99"/>
    <w:semiHidden/>
    <w:rsid w:val="0097384E"/>
    <w:pPr>
      <w:spacing w:line="240" w:lineRule="auto"/>
    </w:pPr>
    <w:rPr>
      <w:sz w:val="4"/>
    </w:rPr>
  </w:style>
  <w:style w:type="paragraph" w:customStyle="1" w:styleId="Aufzhlung85pt">
    <w:name w:val="Aufzählung 8.5 pt"/>
    <w:basedOn w:val="Aufzhlung1"/>
    <w:uiPriority w:val="2"/>
    <w:rsid w:val="00A45E6C"/>
    <w:pPr>
      <w:spacing w:line="215" w:lineRule="atLeast"/>
    </w:pPr>
    <w:rPr>
      <w:sz w:val="17"/>
      <w:szCs w:val="17"/>
    </w:rPr>
  </w:style>
  <w:style w:type="character" w:styleId="Platzhaltertext">
    <w:name w:val="Placeholder Text"/>
    <w:basedOn w:val="Absatz-Standardschriftart"/>
    <w:uiPriority w:val="99"/>
    <w:rsid w:val="00A12B05"/>
    <w:rPr>
      <w:vanish/>
      <w:color w:val="7D9AA8" w:themeColor="accent1" w:themeTint="99"/>
    </w:rPr>
  </w:style>
  <w:style w:type="paragraph" w:customStyle="1" w:styleId="Kurzbrief">
    <w:name w:val="Kurzbrief"/>
    <w:basedOn w:val="Text85pt"/>
    <w:uiPriority w:val="99"/>
    <w:semiHidden/>
    <w:qFormat/>
    <w:rsid w:val="00B225B2"/>
    <w:pPr>
      <w:ind w:left="294" w:hanging="294"/>
    </w:pPr>
  </w:style>
  <w:style w:type="paragraph" w:customStyle="1" w:styleId="KurzbriefFR">
    <w:name w:val="Kurzbrief FR"/>
    <w:basedOn w:val="Kurzbrief"/>
    <w:uiPriority w:val="99"/>
    <w:semiHidden/>
    <w:qFormat/>
    <w:rsid w:val="004A60C5"/>
    <w:pPr>
      <w:ind w:left="284" w:firstLine="0"/>
    </w:pPr>
  </w:style>
  <w:style w:type="paragraph" w:customStyle="1" w:styleId="berschrift5nummeriert">
    <w:name w:val="Überschrift 5 nummeriert"/>
    <w:basedOn w:val="berschrift5"/>
    <w:next w:val="Standard"/>
    <w:uiPriority w:val="10"/>
    <w:rsid w:val="00D8674A"/>
    <w:pPr>
      <w:numPr>
        <w:ilvl w:val="4"/>
        <w:numId w:val="24"/>
      </w:numPr>
      <w:tabs>
        <w:tab w:val="left" w:pos="1148"/>
      </w:tabs>
    </w:pPr>
  </w:style>
  <w:style w:type="paragraph" w:styleId="Verzeichnis4">
    <w:name w:val="toc 4"/>
    <w:basedOn w:val="Standard"/>
    <w:next w:val="Standard"/>
    <w:autoRedefine/>
    <w:uiPriority w:val="39"/>
    <w:semiHidden/>
    <w:rsid w:val="00F25768"/>
    <w:pPr>
      <w:tabs>
        <w:tab w:val="right" w:leader="dot" w:pos="7371"/>
      </w:tabs>
      <w:spacing w:line="215" w:lineRule="atLeast"/>
      <w:ind w:left="851" w:right="3093" w:hanging="851"/>
    </w:pPr>
    <w:rPr>
      <w:noProof/>
      <w:spacing w:val="-10"/>
      <w:sz w:val="17"/>
    </w:rPr>
  </w:style>
  <w:style w:type="paragraph" w:styleId="Verzeichnis5">
    <w:name w:val="toc 5"/>
    <w:basedOn w:val="Standard"/>
    <w:next w:val="Standard"/>
    <w:autoRedefine/>
    <w:uiPriority w:val="39"/>
    <w:semiHidden/>
    <w:rsid w:val="00F25768"/>
    <w:pPr>
      <w:tabs>
        <w:tab w:val="right" w:leader="dot" w:pos="7371"/>
      </w:tabs>
      <w:spacing w:line="215" w:lineRule="atLeast"/>
      <w:ind w:left="851" w:right="3093" w:hanging="851"/>
    </w:pPr>
    <w:rPr>
      <w:sz w:val="17"/>
    </w:rPr>
  </w:style>
  <w:style w:type="paragraph" w:styleId="Verzeichnis6">
    <w:name w:val="toc 6"/>
    <w:basedOn w:val="Standard"/>
    <w:next w:val="Standard"/>
    <w:autoRedefine/>
    <w:uiPriority w:val="39"/>
    <w:semiHidden/>
    <w:rsid w:val="007F0876"/>
    <w:pPr>
      <w:tabs>
        <w:tab w:val="right" w:pos="7371"/>
      </w:tabs>
      <w:spacing w:line="215" w:lineRule="atLeast"/>
      <w:ind w:left="851" w:right="3093"/>
    </w:pPr>
    <w:rPr>
      <w:noProof/>
      <w:sz w:val="17"/>
      <w:szCs w:val="17"/>
    </w:rPr>
  </w:style>
  <w:style w:type="paragraph" w:styleId="Verzeichnis7">
    <w:name w:val="toc 7"/>
    <w:basedOn w:val="Standard"/>
    <w:next w:val="Standard"/>
    <w:autoRedefine/>
    <w:uiPriority w:val="39"/>
    <w:semiHidden/>
    <w:rsid w:val="007F0876"/>
    <w:pPr>
      <w:tabs>
        <w:tab w:val="right" w:pos="7371"/>
      </w:tabs>
      <w:spacing w:line="215" w:lineRule="atLeast"/>
      <w:ind w:left="851" w:right="3093"/>
    </w:pPr>
    <w:rPr>
      <w:noProof/>
      <w:sz w:val="17"/>
    </w:rPr>
  </w:style>
  <w:style w:type="paragraph" w:styleId="Verzeichnis8">
    <w:name w:val="toc 8"/>
    <w:basedOn w:val="Standard"/>
    <w:next w:val="Standard"/>
    <w:autoRedefine/>
    <w:uiPriority w:val="39"/>
    <w:semiHidden/>
    <w:rsid w:val="007F0876"/>
    <w:pPr>
      <w:tabs>
        <w:tab w:val="right" w:pos="7371"/>
      </w:tabs>
      <w:spacing w:line="215" w:lineRule="atLeast"/>
      <w:ind w:left="851" w:right="3093"/>
    </w:pPr>
    <w:rPr>
      <w:sz w:val="17"/>
    </w:rPr>
  </w:style>
  <w:style w:type="paragraph" w:styleId="Verzeichnis9">
    <w:name w:val="toc 9"/>
    <w:basedOn w:val="Standard"/>
    <w:next w:val="Standard"/>
    <w:autoRedefine/>
    <w:uiPriority w:val="39"/>
    <w:semiHidden/>
    <w:rsid w:val="007F0876"/>
    <w:pPr>
      <w:tabs>
        <w:tab w:val="right" w:pos="7371"/>
      </w:tabs>
      <w:spacing w:line="215" w:lineRule="atLeast"/>
      <w:ind w:left="851" w:right="3093"/>
    </w:pPr>
    <w:rPr>
      <w:sz w:val="17"/>
    </w:rPr>
  </w:style>
  <w:style w:type="paragraph" w:customStyle="1" w:styleId="Text65pt">
    <w:name w:val="Text 6.5 pt"/>
    <w:basedOn w:val="Text85pt"/>
    <w:uiPriority w:val="1"/>
    <w:rsid w:val="00645850"/>
    <w:pPr>
      <w:spacing w:line="162" w:lineRule="atLeast"/>
    </w:pPr>
    <w:rPr>
      <w:sz w:val="13"/>
    </w:rPr>
  </w:style>
  <w:style w:type="table" w:customStyle="1" w:styleId="BETabelle1">
    <w:name w:val="BE: Tabelle 1"/>
    <w:basedOn w:val="NormaleTabelle"/>
    <w:uiPriority w:val="99"/>
    <w:rsid w:val="00D554AB"/>
    <w:pPr>
      <w:spacing w:after="0" w:line="240" w:lineRule="auto"/>
    </w:pPr>
    <w:rPr>
      <w:sz w:val="17"/>
    </w:rPr>
    <w:tblPr>
      <w:tblBorders>
        <w:bottom w:val="single" w:sz="2" w:space="0" w:color="DFE3E5" w:themeColor="text2" w:themeTint="33"/>
        <w:insideH w:val="single" w:sz="2" w:space="0" w:color="DFE3E5" w:themeColor="text2" w:themeTint="33"/>
      </w:tblBorders>
      <w:tblCellMar>
        <w:top w:w="136" w:type="dxa"/>
        <w:left w:w="0" w:type="dxa"/>
        <w:bottom w:w="74" w:type="dxa"/>
        <w:right w:w="28" w:type="dxa"/>
      </w:tblCellMar>
    </w:tblPr>
    <w:tblStylePr w:type="firstRow">
      <w:rPr>
        <w:sz w:val="13"/>
      </w:rPr>
      <w:tblPr/>
      <w:tcPr>
        <w:tcBorders>
          <w:top w:val="nil"/>
          <w:left w:val="nil"/>
          <w:bottom w:val="single" w:sz="2" w:space="0" w:color="auto"/>
          <w:right w:val="nil"/>
          <w:insideH w:val="nil"/>
          <w:insideV w:val="nil"/>
          <w:tl2br w:val="nil"/>
          <w:tr2bl w:val="nil"/>
        </w:tcBorders>
      </w:tcPr>
    </w:tblStylePr>
  </w:style>
  <w:style w:type="paragraph" w:customStyle="1" w:styleId="Text13pt">
    <w:name w:val="Text 13 pt"/>
    <w:basedOn w:val="Standard"/>
    <w:rsid w:val="00C573A1"/>
    <w:pPr>
      <w:spacing w:line="323" w:lineRule="atLeast"/>
    </w:pPr>
    <w:rPr>
      <w:sz w:val="26"/>
      <w:szCs w:val="26"/>
    </w:rPr>
  </w:style>
  <w:style w:type="paragraph" w:customStyle="1" w:styleId="Brieftext">
    <w:name w:val="Brieftext"/>
    <w:basedOn w:val="Standard"/>
    <w:uiPriority w:val="1"/>
    <w:semiHidden/>
    <w:qFormat/>
    <w:rsid w:val="00F72593"/>
    <w:pPr>
      <w:ind w:right="340"/>
    </w:pPr>
  </w:style>
  <w:style w:type="paragraph" w:customStyle="1" w:styleId="Traktandum-Titel2">
    <w:name w:val="Traktandum-Titel 2"/>
    <w:basedOn w:val="Text85pt"/>
    <w:next w:val="Text85pt"/>
    <w:uiPriority w:val="18"/>
    <w:semiHidden/>
    <w:rsid w:val="00225571"/>
    <w:pPr>
      <w:numPr>
        <w:ilvl w:val="1"/>
        <w:numId w:val="16"/>
      </w:numPr>
    </w:pPr>
  </w:style>
  <w:style w:type="paragraph" w:styleId="Textkrper">
    <w:name w:val="Body Text"/>
    <w:basedOn w:val="Standard"/>
    <w:link w:val="TextkrperZchn"/>
    <w:uiPriority w:val="1"/>
    <w:semiHidden/>
    <w:qFormat/>
    <w:rsid w:val="004B6A97"/>
    <w:pPr>
      <w:widowControl w:val="0"/>
      <w:autoSpaceDE w:val="0"/>
      <w:autoSpaceDN w:val="0"/>
      <w:spacing w:line="240" w:lineRule="auto"/>
    </w:pPr>
    <w:rPr>
      <w:rFonts w:ascii="Arial" w:eastAsia="Arial" w:hAnsi="Arial" w:cs="Arial"/>
      <w:spacing w:val="0"/>
      <w:szCs w:val="21"/>
    </w:rPr>
  </w:style>
  <w:style w:type="character" w:customStyle="1" w:styleId="TextkrperZchn">
    <w:name w:val="Textkörper Zchn"/>
    <w:basedOn w:val="Absatz-Standardschriftart"/>
    <w:link w:val="Textkrper"/>
    <w:uiPriority w:val="1"/>
    <w:semiHidden/>
    <w:rsid w:val="003359D8"/>
    <w:rPr>
      <w:rFonts w:ascii="Arial" w:eastAsia="Arial" w:hAnsi="Arial" w:cs="Arial"/>
      <w:sz w:val="21"/>
      <w:szCs w:val="21"/>
      <w:lang w:val="fr-CH"/>
    </w:rPr>
  </w:style>
  <w:style w:type="table" w:styleId="EinfacheTabelle5">
    <w:name w:val="Plain Table 5"/>
    <w:basedOn w:val="NormaleTabelle"/>
    <w:uiPriority w:val="45"/>
    <w:rsid w:val="009C43E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EinfacheTabelle3">
    <w:name w:val="Plain Table 3"/>
    <w:basedOn w:val="NormaleTabelle"/>
    <w:uiPriority w:val="43"/>
    <w:rsid w:val="009C43E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lemithellemGitternetz">
    <w:name w:val="Grid Table Light"/>
    <w:basedOn w:val="NormaleTabelle"/>
    <w:uiPriority w:val="40"/>
    <w:rsid w:val="00B118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zeichen">
    <w:name w:val="annotation reference"/>
    <w:basedOn w:val="Absatz-Standardschriftart"/>
    <w:semiHidden/>
    <w:unhideWhenUsed/>
    <w:rsid w:val="00111205"/>
    <w:rPr>
      <w:sz w:val="16"/>
      <w:szCs w:val="16"/>
    </w:rPr>
  </w:style>
  <w:style w:type="paragraph" w:styleId="Kommentartext">
    <w:name w:val="annotation text"/>
    <w:basedOn w:val="Standard"/>
    <w:link w:val="KommentartextZchn"/>
    <w:uiPriority w:val="99"/>
    <w:unhideWhenUsed/>
    <w:rsid w:val="00111205"/>
    <w:pPr>
      <w:spacing w:line="240" w:lineRule="auto"/>
    </w:pPr>
    <w:rPr>
      <w:sz w:val="20"/>
      <w:szCs w:val="20"/>
    </w:rPr>
  </w:style>
  <w:style w:type="character" w:customStyle="1" w:styleId="KommentartextZchn">
    <w:name w:val="Kommentartext Zchn"/>
    <w:basedOn w:val="Absatz-Standardschriftart"/>
    <w:link w:val="Kommentartext"/>
    <w:uiPriority w:val="99"/>
    <w:rsid w:val="00111205"/>
    <w:rPr>
      <w:rFonts w:cs="System"/>
      <w:bCs/>
      <w:spacing w:val="2"/>
      <w:sz w:val="20"/>
      <w:szCs w:val="20"/>
    </w:rPr>
  </w:style>
  <w:style w:type="paragraph" w:styleId="Kommentarthema">
    <w:name w:val="annotation subject"/>
    <w:basedOn w:val="Kommentartext"/>
    <w:next w:val="Kommentartext"/>
    <w:link w:val="KommentarthemaZchn"/>
    <w:uiPriority w:val="99"/>
    <w:semiHidden/>
    <w:unhideWhenUsed/>
    <w:rsid w:val="00111205"/>
    <w:rPr>
      <w:b/>
    </w:rPr>
  </w:style>
  <w:style w:type="character" w:customStyle="1" w:styleId="KommentarthemaZchn">
    <w:name w:val="Kommentarthema Zchn"/>
    <w:basedOn w:val="KommentartextZchn"/>
    <w:link w:val="Kommentarthema"/>
    <w:uiPriority w:val="99"/>
    <w:semiHidden/>
    <w:rsid w:val="00111205"/>
    <w:rPr>
      <w:rFonts w:cs="System"/>
      <w:b/>
      <w:bCs/>
      <w:spacing w:val="2"/>
      <w:sz w:val="20"/>
      <w:szCs w:val="20"/>
    </w:rPr>
  </w:style>
  <w:style w:type="table" w:styleId="EinfacheTabelle1">
    <w:name w:val="Plain Table 1"/>
    <w:basedOn w:val="NormaleTabelle"/>
    <w:uiPriority w:val="41"/>
    <w:rsid w:val="009424A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ufzhlung">
    <w:name w:val="Aufzählung"/>
    <w:basedOn w:val="Standard"/>
    <w:uiPriority w:val="2"/>
    <w:rsid w:val="00684F03"/>
    <w:pPr>
      <w:numPr>
        <w:numId w:val="33"/>
      </w:numPr>
      <w:suppressAutoHyphens/>
      <w:spacing w:before="120" w:line="240" w:lineRule="exact"/>
      <w:ind w:left="993" w:hanging="426"/>
      <w:jc w:val="both"/>
    </w:pPr>
    <w:rPr>
      <w:rFonts w:ascii="Arial" w:eastAsia="Times New Roman" w:hAnsi="Arial" w:cs="Arial"/>
      <w:bCs w:val="0"/>
      <w:spacing w:val="0"/>
      <w:sz w:val="22"/>
      <w:lang w:eastAsia="fr-FR"/>
    </w:rPr>
  </w:style>
  <w:style w:type="paragraph" w:customStyle="1" w:styleId="StandardErgnzung">
    <w:name w:val="Standard Ergänzung"/>
    <w:basedOn w:val="Standard"/>
    <w:qFormat/>
    <w:rsid w:val="007B48FA"/>
    <w:rPr>
      <w:i/>
      <w:color w:val="67A567" w:themeColor="accent3" w:themeShade="BF"/>
    </w:rPr>
  </w:style>
  <w:style w:type="paragraph" w:styleId="berarbeitung">
    <w:name w:val="Revision"/>
    <w:hidden/>
    <w:uiPriority w:val="99"/>
    <w:semiHidden/>
    <w:rsid w:val="008736AD"/>
    <w:pPr>
      <w:spacing w:after="0" w:line="240" w:lineRule="auto"/>
    </w:pPr>
    <w:rPr>
      <w:rFonts w:cs="System"/>
      <w:bCs/>
      <w:spacing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5737">
      <w:bodyDiv w:val="1"/>
      <w:marLeft w:val="0"/>
      <w:marRight w:val="0"/>
      <w:marTop w:val="0"/>
      <w:marBottom w:val="0"/>
      <w:divBdr>
        <w:top w:val="none" w:sz="0" w:space="0" w:color="auto"/>
        <w:left w:val="none" w:sz="0" w:space="0" w:color="auto"/>
        <w:bottom w:val="none" w:sz="0" w:space="0" w:color="auto"/>
        <w:right w:val="none" w:sz="0" w:space="0" w:color="auto"/>
      </w:divBdr>
    </w:div>
    <w:div w:id="104234705">
      <w:bodyDiv w:val="1"/>
      <w:marLeft w:val="0"/>
      <w:marRight w:val="0"/>
      <w:marTop w:val="0"/>
      <w:marBottom w:val="0"/>
      <w:divBdr>
        <w:top w:val="none" w:sz="0" w:space="0" w:color="auto"/>
        <w:left w:val="none" w:sz="0" w:space="0" w:color="auto"/>
        <w:bottom w:val="none" w:sz="0" w:space="0" w:color="auto"/>
        <w:right w:val="none" w:sz="0" w:space="0" w:color="auto"/>
      </w:divBdr>
    </w:div>
    <w:div w:id="816190007">
      <w:bodyDiv w:val="1"/>
      <w:marLeft w:val="0"/>
      <w:marRight w:val="0"/>
      <w:marTop w:val="0"/>
      <w:marBottom w:val="0"/>
      <w:divBdr>
        <w:top w:val="none" w:sz="0" w:space="0" w:color="auto"/>
        <w:left w:val="none" w:sz="0" w:space="0" w:color="auto"/>
        <w:bottom w:val="none" w:sz="0" w:space="0" w:color="auto"/>
        <w:right w:val="none" w:sz="0" w:space="0" w:color="auto"/>
      </w:divBdr>
    </w:div>
    <w:div w:id="132154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Kanton Bern">
  <a:themeElements>
    <a:clrScheme name="Kanton Bern">
      <a:dk1>
        <a:sysClr val="windowText" lastClr="000000"/>
      </a:dk1>
      <a:lt1>
        <a:sysClr val="window" lastClr="FFFFFF"/>
      </a:lt1>
      <a:dk2>
        <a:srgbClr val="63737B"/>
      </a:dk2>
      <a:lt2>
        <a:srgbClr val="B1B9BD"/>
      </a:lt2>
      <a:accent1>
        <a:srgbClr val="3C505A"/>
      </a:accent1>
      <a:accent2>
        <a:srgbClr val="96D7F0"/>
      </a:accent2>
      <a:accent3>
        <a:srgbClr val="A0C7A0"/>
      </a:accent3>
      <a:accent4>
        <a:srgbClr val="E1D2C6"/>
      </a:accent4>
      <a:accent5>
        <a:srgbClr val="644B41"/>
      </a:accent5>
      <a:accent6>
        <a:srgbClr val="EA161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9525">
          <a:solidFill>
            <a:schemeClr val="accent6"/>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Kanton Bern" id="{619ED78C-8443-4034-A985-5BB523DF0D9A}" vid="{4D596025-171E-43D1-98F2-D8A044845F4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7328D62C29B43448C2C1CCC5F04935A" ma:contentTypeVersion="10" ma:contentTypeDescription="Ein neues Dokument erstellen." ma:contentTypeScope="" ma:versionID="c4f138fe61e34dc8c62e30f11eabd491">
  <xsd:schema xmlns:xsd="http://www.w3.org/2001/XMLSchema" xmlns:xs="http://www.w3.org/2001/XMLSchema" xmlns:p="http://schemas.microsoft.com/office/2006/metadata/properties" xmlns:ns2="a1528acb-b70a-445a-8738-265666335bd8" xmlns:ns3="3fd1803d-3ec9-4c85-a57a-294aa338e5cd" targetNamespace="http://schemas.microsoft.com/office/2006/metadata/properties" ma:root="true" ma:fieldsID="adea71272c99580c43560be73a1b6eb0" ns2:_="" ns3:_="">
    <xsd:import namespace="a1528acb-b70a-445a-8738-265666335bd8"/>
    <xsd:import namespace="3fd1803d-3ec9-4c85-a57a-294aa338e5c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528acb-b70a-445a-8738-265666335b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d1803d-3ec9-4c85-a57a-294aa338e5cd"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Authr</b:Tag>
    <b:SourceType>Book</b:SourceType>
    <b:Guid>{BA01FD2C-EDFC-4D13-8F46-679005D5D2FB}</b:Guid>
    <b:Author>
      <b:Author>
        <b:NameList>
          <b:Person>
            <b:Last>Autor</b:Last>
            <b:First>Anton</b:First>
          </b:Person>
        </b:NameList>
      </b:Author>
    </b:Author>
    <b:Title>Titel</b:Title>
    <b:Year>Jahr</b:Year>
    <b:City>Ort</b:City>
    <b:Publisher>Verleger</b:Publisher>
    <b:RefOrder>1</b:RefOrder>
  </b:Source>
</b:Sources>
</file>

<file path=customXml/itemProps1.xml><?xml version="1.0" encoding="utf-8"?>
<ds:datastoreItem xmlns:ds="http://schemas.openxmlformats.org/officeDocument/2006/customXml" ds:itemID="{997AC7F7-17B8-47CF-8B80-4B7AC61C7FFD}">
  <ds:schemaRefs>
    <ds:schemaRef ds:uri="http://schemas.microsoft.com/sharepoint/v3/contenttype/forms"/>
  </ds:schemaRefs>
</ds:datastoreItem>
</file>

<file path=customXml/itemProps2.xml><?xml version="1.0" encoding="utf-8"?>
<ds:datastoreItem xmlns:ds="http://schemas.openxmlformats.org/officeDocument/2006/customXml" ds:itemID="{B6C67ACC-FFD8-4DEB-BB6C-2613841501E9}">
  <ds:schemaRefs>
    <ds:schemaRef ds:uri="http://schemas.microsoft.com/office/infopath/2007/PartnerControls"/>
    <ds:schemaRef ds:uri="http://purl.org/dc/elements/1.1/"/>
    <ds:schemaRef ds:uri="http://schemas.microsoft.com/office/2006/metadata/properties"/>
    <ds:schemaRef ds:uri="3fd1803d-3ec9-4c85-a57a-294aa338e5cd"/>
    <ds:schemaRef ds:uri="http://purl.org/dc/terms/"/>
    <ds:schemaRef ds:uri="http://schemas.openxmlformats.org/package/2006/metadata/core-properties"/>
    <ds:schemaRef ds:uri="http://schemas.microsoft.com/office/2006/documentManagement/types"/>
    <ds:schemaRef ds:uri="a1528acb-b70a-445a-8738-265666335bd8"/>
    <ds:schemaRef ds:uri="http://www.w3.org/XML/1998/namespace"/>
    <ds:schemaRef ds:uri="http://purl.org/dc/dcmitype/"/>
  </ds:schemaRefs>
</ds:datastoreItem>
</file>

<file path=customXml/itemProps3.xml><?xml version="1.0" encoding="utf-8"?>
<ds:datastoreItem xmlns:ds="http://schemas.openxmlformats.org/officeDocument/2006/customXml" ds:itemID="{19FAE400-5A4A-4DE2-B750-F31B3FE750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528acb-b70a-445a-8738-265666335bd8"/>
    <ds:schemaRef ds:uri="3fd1803d-3ec9-4c85-a57a-294aa338e5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673B9A-5C0C-4F6D-A93E-6AA7C8DBB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3522</Words>
  <Characters>22191</Characters>
  <Application>Microsoft Office Word</Application>
  <DocSecurity>0</DocSecurity>
  <Lines>184</Lines>
  <Paragraphs>51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Blatter Simon, WEU-AWN-AFR</dc:creator>
  <dc:description>numéro de document</dc:description>
  <cp:lastModifiedBy>Blatter Simon, WEU-AWN-AFR</cp:lastModifiedBy>
  <cp:revision>49</cp:revision>
  <cp:lastPrinted>2024-06-27T11:22:00Z</cp:lastPrinted>
  <dcterms:created xsi:type="dcterms:W3CDTF">2024-11-07T14:22:00Z</dcterms:created>
  <dcterms:modified xsi:type="dcterms:W3CDTF">2025-03-20T14:44:00Z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0x010100F7328D62C29B43448C2C1CCC5F04935A</vt:lpwstr>
  </property>
  <property fmtid="{D5CDD505-2E9C-101B-9397-08002B2CF9AE}" pid="3" name="MSIP_Label_74fdd986-87d9-48c6-acda-407b1ab5fef0_Enabled">
    <vt:lpwstr>true</vt:lpwstr>
  </property>
  <property fmtid="{D5CDD505-2E9C-101B-9397-08002B2CF9AE}" pid="4" name="MSIP_Label_74fdd986-87d9-48c6-acda-407b1ab5fef0_SetDate">
    <vt:lpwstr>2024-06-27T11:25:39Z</vt:lpwstr>
  </property>
  <property fmtid="{D5CDD505-2E9C-101B-9397-08002B2CF9AE}" pid="5" name="MSIP_Label_74fdd986-87d9-48c6-acda-407b1ab5fef0_Method">
    <vt:lpwstr>Standard</vt:lpwstr>
  </property>
  <property fmtid="{D5CDD505-2E9C-101B-9397-08002B2CF9AE}" pid="6" name="MSIP_Label_74fdd986-87d9-48c6-acda-407b1ab5fef0_Name">
    <vt:lpwstr>NICHT KLASSIFIZIERT</vt:lpwstr>
  </property>
  <property fmtid="{D5CDD505-2E9C-101B-9397-08002B2CF9AE}" pid="7" name="MSIP_Label_74fdd986-87d9-48c6-acda-407b1ab5fef0_SiteId">
    <vt:lpwstr>cb96f99a-a111-42d7-9f65-e111197ba4bb</vt:lpwstr>
  </property>
  <property fmtid="{D5CDD505-2E9C-101B-9397-08002B2CF9AE}" pid="8" name="MSIP_Label_74fdd986-87d9-48c6-acda-407b1ab5fef0_ActionId">
    <vt:lpwstr>fa9772a8-494e-421f-86dc-53f9a554330d</vt:lpwstr>
  </property>
  <property fmtid="{D5CDD505-2E9C-101B-9397-08002B2CF9AE}" pid="9" name="MSIP_Label_74fdd986-87d9-48c6-acda-407b1ab5fef0_ContentBits">
    <vt:lpwstr>0</vt:lpwstr>
  </property>
</Properties>
</file>