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BA8" w:rsidRPr="00854D1A" w:rsidRDefault="00854D1A" w:rsidP="00914B59">
      <w:pPr>
        <w:pStyle w:val="KopfStandard"/>
        <w:tabs>
          <w:tab w:val="center" w:pos="4536"/>
          <w:tab w:val="right" w:pos="9072"/>
        </w:tabs>
        <w:suppressAutoHyphens/>
        <w:spacing w:before="120"/>
        <w:rPr>
          <w:color w:val="FF0000"/>
          <w:sz w:val="22"/>
          <w:szCs w:val="22"/>
          <w:lang w:val="fr-CH"/>
        </w:rPr>
      </w:pPr>
      <w:r w:rsidRPr="00854D1A">
        <w:rPr>
          <w:b/>
          <w:color w:val="FF0000"/>
          <w:sz w:val="22"/>
          <w:szCs w:val="22"/>
          <w:u w:val="single"/>
          <w:lang w:val="fr-CH"/>
        </w:rPr>
        <w:t xml:space="preserve">Attention </w:t>
      </w:r>
      <w:r w:rsidR="00AA5BA8" w:rsidRPr="00854D1A">
        <w:rPr>
          <w:b/>
          <w:color w:val="FF0000"/>
          <w:sz w:val="22"/>
          <w:szCs w:val="22"/>
          <w:u w:val="single"/>
          <w:lang w:val="fr-CH"/>
        </w:rPr>
        <w:t>:</w:t>
      </w:r>
      <w:r w:rsidR="00AA5BA8" w:rsidRPr="00854D1A">
        <w:rPr>
          <w:b/>
          <w:color w:val="FF0000"/>
          <w:sz w:val="22"/>
          <w:szCs w:val="22"/>
          <w:lang w:val="fr-CH"/>
        </w:rPr>
        <w:t xml:space="preserve"> </w:t>
      </w:r>
      <w:r w:rsidRPr="00854D1A">
        <w:rPr>
          <w:color w:val="FF0000"/>
          <w:sz w:val="22"/>
          <w:szCs w:val="22"/>
          <w:lang w:val="fr-CH"/>
        </w:rPr>
        <w:t xml:space="preserve">en vertu des instructions figurant dans le document </w:t>
      </w:r>
      <w:r>
        <w:rPr>
          <w:color w:val="0070C0"/>
          <w:sz w:val="22"/>
          <w:szCs w:val="22"/>
          <w:lang w:val="fr-CH"/>
        </w:rPr>
        <w:t>« </w:t>
      </w:r>
      <w:r w:rsidRPr="00854D1A">
        <w:rPr>
          <w:color w:val="0070C0"/>
          <w:sz w:val="22"/>
          <w:szCs w:val="22"/>
          <w:lang w:val="fr-CH"/>
        </w:rPr>
        <w:t>Directive communale</w:t>
      </w:r>
      <w:r>
        <w:rPr>
          <w:color w:val="0070C0"/>
          <w:sz w:val="22"/>
          <w:szCs w:val="22"/>
          <w:lang w:val="fr-CH"/>
        </w:rPr>
        <w:t> »</w:t>
      </w:r>
      <w:r w:rsidRPr="00854D1A">
        <w:rPr>
          <w:color w:val="FF0000"/>
          <w:sz w:val="22"/>
          <w:szCs w:val="22"/>
          <w:lang w:val="fr-CH"/>
        </w:rPr>
        <w:t>,</w:t>
      </w:r>
      <w:r w:rsidRPr="00854D1A">
        <w:rPr>
          <w:color w:val="0070C0"/>
          <w:sz w:val="22"/>
          <w:szCs w:val="22"/>
          <w:lang w:val="fr-CH"/>
        </w:rPr>
        <w:t xml:space="preserve"> </w:t>
      </w:r>
      <w:r w:rsidRPr="00854D1A">
        <w:rPr>
          <w:color w:val="FF0000"/>
          <w:sz w:val="22"/>
          <w:szCs w:val="22"/>
          <w:lang w:val="fr-CH"/>
        </w:rPr>
        <w:t>les communes ne sont autorisé</w:t>
      </w:r>
      <w:r w:rsidR="00914B59">
        <w:rPr>
          <w:color w:val="FF0000"/>
          <w:sz w:val="22"/>
          <w:szCs w:val="22"/>
          <w:lang w:val="fr-CH"/>
        </w:rPr>
        <w:t>e</w:t>
      </w:r>
      <w:r w:rsidRPr="00854D1A">
        <w:rPr>
          <w:color w:val="FF0000"/>
          <w:sz w:val="22"/>
          <w:szCs w:val="22"/>
          <w:lang w:val="fr-CH"/>
        </w:rPr>
        <w:t xml:space="preserve">s à accorder elles-mêmes des prolongations de délais d’assainissement </w:t>
      </w:r>
      <w:r>
        <w:rPr>
          <w:color w:val="FF0000"/>
          <w:sz w:val="22"/>
          <w:szCs w:val="22"/>
          <w:lang w:val="fr-CH"/>
        </w:rPr>
        <w:t xml:space="preserve">que </w:t>
      </w:r>
      <w:r w:rsidRPr="00854D1A">
        <w:rPr>
          <w:color w:val="FF0000"/>
          <w:sz w:val="22"/>
          <w:szCs w:val="22"/>
          <w:lang w:val="fr-CH"/>
        </w:rPr>
        <w:t xml:space="preserve">lorsqu’aucune installation de combustion </w:t>
      </w:r>
      <w:r w:rsidR="00242C3C">
        <w:rPr>
          <w:color w:val="FF0000"/>
          <w:sz w:val="22"/>
          <w:szCs w:val="22"/>
          <w:lang w:val="fr-CH"/>
        </w:rPr>
        <w:t>appartenant à la commune</w:t>
      </w:r>
      <w:r w:rsidRPr="00854D1A">
        <w:rPr>
          <w:color w:val="FF0000"/>
          <w:sz w:val="22"/>
          <w:szCs w:val="22"/>
          <w:lang w:val="fr-CH"/>
        </w:rPr>
        <w:t xml:space="preserve"> n’est concernée et lorsqu’une prolongation au sens de l’article </w:t>
      </w:r>
      <w:r>
        <w:rPr>
          <w:color w:val="FF0000"/>
          <w:sz w:val="22"/>
          <w:szCs w:val="22"/>
          <w:lang w:val="fr-CH"/>
        </w:rPr>
        <w:t xml:space="preserve">10 </w:t>
      </w:r>
      <w:proofErr w:type="spellStart"/>
      <w:r>
        <w:rPr>
          <w:color w:val="FF0000"/>
          <w:sz w:val="22"/>
          <w:szCs w:val="22"/>
          <w:lang w:val="fr-CH"/>
        </w:rPr>
        <w:t>OPair</w:t>
      </w:r>
      <w:proofErr w:type="spellEnd"/>
      <w:r>
        <w:rPr>
          <w:color w:val="FF0000"/>
          <w:sz w:val="22"/>
          <w:szCs w:val="22"/>
          <w:lang w:val="fr-CH"/>
        </w:rPr>
        <w:t xml:space="preserve"> est possible. Le présent modèle n’est valable que dans ce cas </w:t>
      </w:r>
      <w:r w:rsidR="00AA5BA8" w:rsidRPr="00854D1A">
        <w:rPr>
          <w:color w:val="FF0000"/>
          <w:sz w:val="22"/>
          <w:szCs w:val="22"/>
          <w:lang w:val="fr-CH"/>
        </w:rPr>
        <w:t>!</w:t>
      </w:r>
    </w:p>
    <w:p w:rsidR="00AA5BA8" w:rsidRPr="00854D1A" w:rsidRDefault="00AA5BA8" w:rsidP="00914B59">
      <w:pPr>
        <w:pStyle w:val="KopfStandard"/>
        <w:tabs>
          <w:tab w:val="center" w:pos="4536"/>
          <w:tab w:val="right" w:pos="9072"/>
        </w:tabs>
        <w:suppressAutoHyphens/>
        <w:rPr>
          <w:color w:val="FF0000"/>
          <w:sz w:val="22"/>
          <w:szCs w:val="22"/>
          <w:lang w:val="fr-CH"/>
        </w:rPr>
      </w:pPr>
    </w:p>
    <w:p w:rsidR="00752942" w:rsidRPr="003B7245" w:rsidRDefault="00854D1A" w:rsidP="00914B59">
      <w:pPr>
        <w:suppressAutoHyphens/>
        <w:rPr>
          <w:color w:val="FF0000"/>
          <w:lang w:val="fr-CH"/>
        </w:rPr>
      </w:pPr>
      <w:r w:rsidRPr="00854D1A">
        <w:rPr>
          <w:color w:val="FF0000"/>
          <w:lang w:val="fr-CH"/>
        </w:rPr>
        <w:t xml:space="preserve">Si une installation de combustion </w:t>
      </w:r>
      <w:r w:rsidR="00242C3C">
        <w:rPr>
          <w:b/>
          <w:color w:val="FF0000"/>
          <w:lang w:val="fr-CH"/>
        </w:rPr>
        <w:t>appartenant à la commune</w:t>
      </w:r>
      <w:r w:rsidRPr="00854D1A">
        <w:rPr>
          <w:color w:val="FF0000"/>
          <w:lang w:val="fr-CH"/>
        </w:rPr>
        <w:t xml:space="preserve"> est concernée</w:t>
      </w:r>
      <w:r w:rsidR="00AA5BA8" w:rsidRPr="00854D1A">
        <w:rPr>
          <w:color w:val="FF0000"/>
          <w:lang w:val="fr-CH"/>
        </w:rPr>
        <w:t xml:space="preserve">, </w:t>
      </w:r>
      <w:r w:rsidR="00B01423">
        <w:rPr>
          <w:color w:val="FF0000"/>
          <w:lang w:val="fr-CH"/>
        </w:rPr>
        <w:t xml:space="preserve">il incombe à l'office de l'économie </w:t>
      </w:r>
      <w:r w:rsidRPr="00854D1A">
        <w:rPr>
          <w:color w:val="FF0000"/>
          <w:lang w:val="fr-CH"/>
        </w:rPr>
        <w:t>de prendre la décision</w:t>
      </w:r>
      <w:r w:rsidR="00AA5BA8" w:rsidRPr="00854D1A">
        <w:rPr>
          <w:color w:val="FF0000"/>
          <w:lang w:val="fr-CH"/>
        </w:rPr>
        <w:t xml:space="preserve">. </w:t>
      </w:r>
      <w:r w:rsidR="00B062A4" w:rsidRPr="00B062A4">
        <w:rPr>
          <w:color w:val="FF0000"/>
          <w:lang w:val="fr-CH"/>
        </w:rPr>
        <w:t>Dans ce cas, une demande motivée écrite et d’éventuels justificatifs doi</w:t>
      </w:r>
      <w:r w:rsidR="00B062A4">
        <w:rPr>
          <w:color w:val="FF0000"/>
          <w:lang w:val="fr-CH"/>
        </w:rPr>
        <w:t>ven</w:t>
      </w:r>
      <w:r w:rsidR="00B062A4" w:rsidRPr="00B062A4">
        <w:rPr>
          <w:color w:val="FF0000"/>
          <w:lang w:val="fr-CH"/>
        </w:rPr>
        <w:t>t être envoyé</w:t>
      </w:r>
      <w:r w:rsidR="00B062A4">
        <w:rPr>
          <w:color w:val="FF0000"/>
          <w:lang w:val="fr-CH"/>
        </w:rPr>
        <w:t>s</w:t>
      </w:r>
      <w:r w:rsidR="00B062A4" w:rsidRPr="00B062A4">
        <w:rPr>
          <w:color w:val="FF0000"/>
          <w:lang w:val="fr-CH"/>
        </w:rPr>
        <w:t xml:space="preserve"> </w:t>
      </w:r>
      <w:r w:rsidR="00B01423">
        <w:rPr>
          <w:color w:val="FF0000"/>
          <w:lang w:val="fr-CH"/>
        </w:rPr>
        <w:t>à l'office de l'économie</w:t>
      </w:r>
      <w:r w:rsidR="00AA5BA8" w:rsidRPr="00B062A4">
        <w:rPr>
          <w:color w:val="FF0000"/>
          <w:lang w:val="fr-CH"/>
        </w:rPr>
        <w:t xml:space="preserve">. </w:t>
      </w:r>
      <w:r w:rsidR="00A87B44" w:rsidRPr="00A87B44">
        <w:rPr>
          <w:color w:val="FF0000"/>
          <w:lang w:val="fr-CH"/>
        </w:rPr>
        <w:t xml:space="preserve">S’il ne s’agit pas d’une installation </w:t>
      </w:r>
      <w:r w:rsidR="00242C3C">
        <w:rPr>
          <w:color w:val="FF0000"/>
          <w:lang w:val="fr-CH"/>
        </w:rPr>
        <w:t>appartenant à la commune</w:t>
      </w:r>
      <w:r w:rsidR="00A87B44" w:rsidRPr="00A87B44">
        <w:rPr>
          <w:color w:val="FF0000"/>
          <w:lang w:val="fr-CH"/>
        </w:rPr>
        <w:t xml:space="preserve"> mais qu’il n’est </w:t>
      </w:r>
      <w:r w:rsidR="00A87B44" w:rsidRPr="00A87B44">
        <w:rPr>
          <w:b/>
          <w:color w:val="FF0000"/>
          <w:lang w:val="fr-CH"/>
        </w:rPr>
        <w:t>pas</w:t>
      </w:r>
      <w:r w:rsidR="00A87B44" w:rsidRPr="00A87B44">
        <w:rPr>
          <w:color w:val="FF0000"/>
          <w:lang w:val="fr-CH"/>
        </w:rPr>
        <w:t xml:space="preserve"> possible de prolonger le délai d’assainissement au sens de l’article 10 </w:t>
      </w:r>
      <w:proofErr w:type="spellStart"/>
      <w:r w:rsidR="00A87B44" w:rsidRPr="00A87B44">
        <w:rPr>
          <w:color w:val="FF0000"/>
          <w:lang w:val="fr-CH"/>
        </w:rPr>
        <w:t>OPair</w:t>
      </w:r>
      <w:proofErr w:type="spellEnd"/>
      <w:r w:rsidR="00A87B44" w:rsidRPr="00A87B44">
        <w:rPr>
          <w:color w:val="FF0000"/>
          <w:lang w:val="fr-CH"/>
        </w:rPr>
        <w:t xml:space="preserve"> </w:t>
      </w:r>
      <w:r w:rsidR="00AA5BA8" w:rsidRPr="00A87B44">
        <w:rPr>
          <w:color w:val="FF0000"/>
          <w:lang w:val="fr-CH"/>
        </w:rPr>
        <w:t>(</w:t>
      </w:r>
      <w:r w:rsidR="00A87B44">
        <w:rPr>
          <w:color w:val="FF0000"/>
          <w:lang w:val="fr-CH"/>
        </w:rPr>
        <w:t>valeur(s) mesurée(s) plus d’une fois et demie supérieure(s) à la valeur limite</w:t>
      </w:r>
      <w:r w:rsidR="00A87B44" w:rsidRPr="00A87B44">
        <w:rPr>
          <w:color w:val="FF0000"/>
          <w:lang w:val="fr-CH"/>
        </w:rPr>
        <w:t xml:space="preserve"> ou </w:t>
      </w:r>
      <w:proofErr w:type="spellStart"/>
      <w:r w:rsidR="00A87B44" w:rsidRPr="00A87B44">
        <w:rPr>
          <w:color w:val="FF0000"/>
          <w:lang w:val="fr-CH"/>
        </w:rPr>
        <w:t>immissions</w:t>
      </w:r>
      <w:proofErr w:type="spellEnd"/>
      <w:r w:rsidR="00A87B44" w:rsidRPr="00A87B44">
        <w:rPr>
          <w:color w:val="FF0000"/>
          <w:lang w:val="fr-CH"/>
        </w:rPr>
        <w:t xml:space="preserve"> excessives</w:t>
      </w:r>
      <w:r w:rsidR="00AA5BA8" w:rsidRPr="00A87B44">
        <w:rPr>
          <w:color w:val="FF0000"/>
          <w:lang w:val="fr-CH"/>
        </w:rPr>
        <w:t xml:space="preserve">), </w:t>
      </w:r>
      <w:r w:rsidR="00A87B44">
        <w:rPr>
          <w:color w:val="FF0000"/>
          <w:lang w:val="fr-CH"/>
        </w:rPr>
        <w:t xml:space="preserve">la possibilité de prolonger de délai d’assainissement au sens de l’article 11 </w:t>
      </w:r>
      <w:proofErr w:type="spellStart"/>
      <w:r w:rsidR="00A87B44">
        <w:rPr>
          <w:color w:val="FF0000"/>
          <w:lang w:val="fr-CH"/>
        </w:rPr>
        <w:t>OPair</w:t>
      </w:r>
      <w:proofErr w:type="spellEnd"/>
      <w:r w:rsidR="00A87B44">
        <w:rPr>
          <w:color w:val="FF0000"/>
          <w:lang w:val="fr-CH"/>
        </w:rPr>
        <w:t xml:space="preserve"> peut être examinée. </w:t>
      </w:r>
      <w:r w:rsidR="00A87B44" w:rsidRPr="003B7245">
        <w:rPr>
          <w:color w:val="FF0000"/>
          <w:lang w:val="fr-CH"/>
        </w:rPr>
        <w:t xml:space="preserve">Dans ce cas, il faut demander </w:t>
      </w:r>
      <w:r w:rsidR="00B01423">
        <w:rPr>
          <w:color w:val="FF0000"/>
          <w:lang w:val="fr-CH"/>
        </w:rPr>
        <w:t>à l'office de l'économie</w:t>
      </w:r>
      <w:r w:rsidR="00B01423" w:rsidRPr="003B7245">
        <w:rPr>
          <w:color w:val="FF0000"/>
          <w:lang w:val="fr-CH"/>
        </w:rPr>
        <w:t xml:space="preserve"> </w:t>
      </w:r>
      <w:r w:rsidR="00A87B44" w:rsidRPr="003B7245">
        <w:rPr>
          <w:color w:val="FF0000"/>
          <w:lang w:val="fr-CH"/>
        </w:rPr>
        <w:t>de prendre position</w:t>
      </w:r>
      <w:r w:rsidR="00AA5BA8" w:rsidRPr="003B7245">
        <w:rPr>
          <w:color w:val="FF0000"/>
          <w:lang w:val="fr-CH"/>
        </w:rPr>
        <w:t>.</w:t>
      </w:r>
    </w:p>
    <w:p w:rsidR="00AA5BA8" w:rsidRPr="003B7245" w:rsidRDefault="00AA5BA8" w:rsidP="00914B59">
      <w:pPr>
        <w:suppressAutoHyphens/>
        <w:rPr>
          <w:lang w:val="fr-CH"/>
        </w:rPr>
      </w:pPr>
      <w:r w:rsidRPr="003B7245">
        <w:rPr>
          <w:lang w:val="fr-CH"/>
        </w:rPr>
        <w:br w:type="page"/>
      </w:r>
    </w:p>
    <w:p w:rsidR="001C5303" w:rsidRPr="003B7245" w:rsidRDefault="001C5303" w:rsidP="00914B59">
      <w:pPr>
        <w:pStyle w:val="Text"/>
        <w:suppressAutoHyphens/>
        <w:rPr>
          <w:lang w:val="fr-CH"/>
        </w:rPr>
      </w:pPr>
    </w:p>
    <w:p w:rsidR="003F5F71" w:rsidRPr="003B7245" w:rsidRDefault="003F5F71" w:rsidP="00914B59">
      <w:pPr>
        <w:pStyle w:val="Text"/>
        <w:suppressAutoHyphens/>
        <w:rPr>
          <w:lang w:val="fr-CH"/>
        </w:rPr>
      </w:pPr>
    </w:p>
    <w:p w:rsidR="003F5F71" w:rsidRPr="003B7245" w:rsidRDefault="003F5F71" w:rsidP="00914B59">
      <w:pPr>
        <w:pStyle w:val="Text"/>
        <w:suppressAutoHyphens/>
        <w:rPr>
          <w:lang w:val="fr-CH"/>
        </w:rPr>
      </w:pPr>
    </w:p>
    <w:p w:rsidR="003F5F71" w:rsidRPr="003B7245" w:rsidRDefault="003F5F71" w:rsidP="00914B59">
      <w:pPr>
        <w:pStyle w:val="Text"/>
        <w:suppressAutoHyphens/>
        <w:rPr>
          <w:lang w:val="fr-CH"/>
        </w:rPr>
      </w:pPr>
    </w:p>
    <w:p w:rsidR="003F5F71" w:rsidRPr="003B7245" w:rsidRDefault="003F5F71" w:rsidP="00914B59">
      <w:pPr>
        <w:pStyle w:val="Text"/>
        <w:suppressAutoHyphens/>
        <w:rPr>
          <w:sz w:val="14"/>
          <w:szCs w:val="14"/>
          <w:lang w:val="fr-CH"/>
        </w:rPr>
      </w:pPr>
    </w:p>
    <w:tbl>
      <w:tblPr>
        <w:tblpPr w:leftFromText="141" w:rightFromText="141" w:vertAnchor="text" w:horzAnchor="margin" w:tblpY="121"/>
        <w:tblW w:w="28263" w:type="dxa"/>
        <w:tblLayout w:type="fixed"/>
        <w:tblCellMar>
          <w:left w:w="0" w:type="dxa"/>
          <w:right w:w="0" w:type="dxa"/>
        </w:tblCellMar>
        <w:tblLook w:val="0000" w:firstRow="0" w:lastRow="0" w:firstColumn="0" w:lastColumn="0" w:noHBand="0" w:noVBand="0"/>
      </w:tblPr>
      <w:tblGrid>
        <w:gridCol w:w="5530"/>
        <w:gridCol w:w="3891"/>
        <w:gridCol w:w="1639"/>
        <w:gridCol w:w="5530"/>
        <w:gridCol w:w="2252"/>
        <w:gridCol w:w="1639"/>
        <w:gridCol w:w="7782"/>
      </w:tblGrid>
      <w:tr w:rsidR="00A4694F" w:rsidTr="00A4694F">
        <w:trPr>
          <w:cantSplit/>
          <w:trHeight w:val="2180"/>
        </w:trPr>
        <w:tc>
          <w:tcPr>
            <w:tcW w:w="9421" w:type="dxa"/>
            <w:gridSpan w:val="2"/>
          </w:tcPr>
          <w:p w:rsidR="00A4694F" w:rsidRPr="007428E1" w:rsidRDefault="00A4694F" w:rsidP="00914B59">
            <w:pPr>
              <w:pStyle w:val="Adresse"/>
              <w:suppressAutoHyphens/>
              <w:ind w:left="5549"/>
            </w:pPr>
            <w:r>
              <w:rPr>
                <w:highlight w:val="lightGray"/>
                <w:lang w:val="de-DE"/>
              </w:rPr>
              <w:fldChar w:fldCharType="begin">
                <w:ffData>
                  <w:name w:val=""/>
                  <w:enabled/>
                  <w:calcOnExit w:val="0"/>
                  <w:textInput>
                    <w:default w:val="Adresse"/>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sidR="00724B36">
              <w:rPr>
                <w:noProof/>
                <w:highlight w:val="lightGray"/>
                <w:lang w:val="de-DE"/>
              </w:rPr>
              <w:t>Adresse</w:t>
            </w:r>
            <w:r>
              <w:rPr>
                <w:highlight w:val="lightGray"/>
                <w:lang w:val="de-DE"/>
              </w:rPr>
              <w:fldChar w:fldCharType="end"/>
            </w:r>
            <w:r>
              <w:fldChar w:fldCharType="begin"/>
            </w:r>
            <w:r>
              <w:fldChar w:fldCharType="end"/>
            </w:r>
          </w:p>
        </w:tc>
        <w:tc>
          <w:tcPr>
            <w:tcW w:w="9421" w:type="dxa"/>
            <w:gridSpan w:val="3"/>
          </w:tcPr>
          <w:p w:rsidR="00A4694F" w:rsidRDefault="00A4694F" w:rsidP="00914B59">
            <w:pPr>
              <w:pStyle w:val="Adresse"/>
              <w:suppressAutoHyphens/>
              <w:ind w:left="5549"/>
              <w:rPr>
                <w:color w:val="FF0000"/>
              </w:rPr>
            </w:pPr>
          </w:p>
        </w:tc>
        <w:tc>
          <w:tcPr>
            <w:tcW w:w="9421" w:type="dxa"/>
            <w:gridSpan w:val="2"/>
            <w:shd w:val="clear" w:color="auto" w:fill="auto"/>
          </w:tcPr>
          <w:p w:rsidR="00A4694F" w:rsidRPr="00D37593" w:rsidRDefault="00A4694F" w:rsidP="00914B59">
            <w:pPr>
              <w:pStyle w:val="Adresse"/>
              <w:suppressAutoHyphens/>
              <w:ind w:left="5549"/>
              <w:rPr>
                <w:color w:val="FF0000"/>
              </w:rPr>
            </w:pPr>
            <w:r>
              <w:rPr>
                <w:color w:val="FF0000"/>
              </w:rPr>
              <w:t xml:space="preserve">Name und </w:t>
            </w:r>
            <w:r w:rsidRPr="00D37593">
              <w:rPr>
                <w:color w:val="FF0000"/>
              </w:rPr>
              <w:t>Adresse</w:t>
            </w:r>
          </w:p>
          <w:p w:rsidR="00A4694F" w:rsidRPr="007428E1" w:rsidRDefault="00A4694F" w:rsidP="00914B59">
            <w:pPr>
              <w:pStyle w:val="Adresse"/>
              <w:suppressAutoHyphens/>
              <w:ind w:left="5549"/>
            </w:pPr>
            <w:r>
              <w:rPr>
                <w:color w:val="FF0000"/>
              </w:rPr>
              <w:t>Anlageeigentümer/in</w:t>
            </w:r>
            <w:r>
              <w:fldChar w:fldCharType="begin"/>
            </w:r>
            <w:r>
              <w:fldChar w:fldCharType="end"/>
            </w:r>
          </w:p>
        </w:tc>
      </w:tr>
      <w:tr w:rsidR="0096473C" w:rsidTr="00A4694F">
        <w:trPr>
          <w:gridAfter w:val="1"/>
          <w:wAfter w:w="7782" w:type="dxa"/>
          <w:cantSplit/>
          <w:trHeight w:val="420"/>
        </w:trPr>
        <w:tc>
          <w:tcPr>
            <w:tcW w:w="5530" w:type="dxa"/>
          </w:tcPr>
          <w:p w:rsidR="0096473C" w:rsidRPr="00203D15" w:rsidRDefault="0096473C" w:rsidP="0096473C">
            <w:pPr>
              <w:pStyle w:val="KopfStandard"/>
              <w:suppressAutoHyphens/>
              <w:rPr>
                <w:lang w:val="fr-CH"/>
              </w:rPr>
            </w:pPr>
            <w:r>
              <w:rPr>
                <w:highlight w:val="lightGray"/>
                <w:lang w:val="de-DE"/>
              </w:rPr>
              <w:fldChar w:fldCharType="begin">
                <w:ffData>
                  <w:name w:val=""/>
                  <w:enabled/>
                  <w:calcOnExit w:val="0"/>
                  <w:textInput>
                    <w:default w:val="Collaborateur/-trice spécialisé-e Téléphone"/>
                  </w:textInput>
                </w:ffData>
              </w:fldChar>
            </w:r>
            <w:r w:rsidRPr="00857C37">
              <w:rPr>
                <w:highlight w:val="lightGray"/>
                <w:lang w:val="fr-CH"/>
              </w:rPr>
              <w:instrText xml:space="preserve"> FORMTEXT </w:instrText>
            </w:r>
            <w:r>
              <w:rPr>
                <w:highlight w:val="lightGray"/>
                <w:lang w:val="de-DE"/>
              </w:rPr>
            </w:r>
            <w:r>
              <w:rPr>
                <w:highlight w:val="lightGray"/>
                <w:lang w:val="de-DE"/>
              </w:rPr>
              <w:fldChar w:fldCharType="separate"/>
            </w:r>
            <w:r w:rsidRPr="00857C37">
              <w:rPr>
                <w:noProof/>
                <w:highlight w:val="lightGray"/>
                <w:lang w:val="fr-CH"/>
              </w:rPr>
              <w:t>Collaborateur/-trice spécialisé-e Téléphone</w:t>
            </w:r>
            <w:r>
              <w:rPr>
                <w:highlight w:val="lightGray"/>
                <w:lang w:val="de-DE"/>
              </w:rPr>
              <w:fldChar w:fldCharType="end"/>
            </w:r>
            <w:r w:rsidRPr="00203D15">
              <w:rPr>
                <w:color w:val="FF0000"/>
                <w:lang w:val="fr-CH"/>
              </w:rPr>
              <w:br/>
            </w:r>
            <w:r>
              <w:rPr>
                <w:highlight w:val="lightGray"/>
                <w:lang w:val="de-DE"/>
              </w:rPr>
              <w:fldChar w:fldCharType="begin">
                <w:ffData>
                  <w:name w:val=""/>
                  <w:enabled/>
                  <w:calcOnExit w:val="0"/>
                  <w:textInput>
                    <w:default w:val="Courriel"/>
                  </w:textInput>
                </w:ffData>
              </w:fldChar>
            </w:r>
            <w:r w:rsidRPr="00203D15">
              <w:rPr>
                <w:highlight w:val="lightGray"/>
                <w:lang w:val="fr-CH"/>
              </w:rPr>
              <w:instrText xml:space="preserve"> FORMTEXT </w:instrText>
            </w:r>
            <w:r>
              <w:rPr>
                <w:highlight w:val="lightGray"/>
                <w:lang w:val="de-DE"/>
              </w:rPr>
            </w:r>
            <w:r>
              <w:rPr>
                <w:highlight w:val="lightGray"/>
                <w:lang w:val="de-DE"/>
              </w:rPr>
              <w:fldChar w:fldCharType="separate"/>
            </w:r>
            <w:r w:rsidRPr="00203D15">
              <w:rPr>
                <w:noProof/>
                <w:highlight w:val="lightGray"/>
                <w:lang w:val="fr-CH"/>
              </w:rPr>
              <w:t>Courriel</w:t>
            </w:r>
            <w:r>
              <w:rPr>
                <w:highlight w:val="lightGray"/>
                <w:lang w:val="de-DE"/>
              </w:rPr>
              <w:fldChar w:fldCharType="end"/>
            </w:r>
            <w:r w:rsidRPr="00203D15">
              <w:rPr>
                <w:color w:val="FF0000"/>
                <w:lang w:val="fr-CH"/>
              </w:rPr>
              <w:br/>
            </w:r>
            <w:r>
              <w:rPr>
                <w:highlight w:val="lightGray"/>
                <w:lang w:val="de-DE"/>
              </w:rPr>
              <w:fldChar w:fldCharType="begin">
                <w:ffData>
                  <w:name w:val=""/>
                  <w:enabled/>
                  <w:calcOnExit w:val="0"/>
                  <w:textInput>
                    <w:default w:val="n° réf. /n° lettre"/>
                  </w:textInput>
                </w:ffData>
              </w:fldChar>
            </w:r>
            <w:r w:rsidRPr="00857C37">
              <w:rPr>
                <w:highlight w:val="lightGray"/>
                <w:lang w:val="fr-CH"/>
              </w:rPr>
              <w:instrText xml:space="preserve"> FORMTEXT </w:instrText>
            </w:r>
            <w:r>
              <w:rPr>
                <w:highlight w:val="lightGray"/>
                <w:lang w:val="de-DE"/>
              </w:rPr>
            </w:r>
            <w:r>
              <w:rPr>
                <w:highlight w:val="lightGray"/>
                <w:lang w:val="de-DE"/>
              </w:rPr>
              <w:fldChar w:fldCharType="separate"/>
            </w:r>
            <w:r w:rsidRPr="00857C37">
              <w:rPr>
                <w:noProof/>
                <w:highlight w:val="lightGray"/>
                <w:lang w:val="fr-CH"/>
              </w:rPr>
              <w:t>n° réf. /n° lettre</w:t>
            </w:r>
            <w:r>
              <w:rPr>
                <w:highlight w:val="lightGray"/>
                <w:lang w:val="de-DE"/>
              </w:rPr>
              <w:fldChar w:fldCharType="end"/>
            </w:r>
          </w:p>
        </w:tc>
        <w:tc>
          <w:tcPr>
            <w:tcW w:w="5530" w:type="dxa"/>
            <w:gridSpan w:val="2"/>
          </w:tcPr>
          <w:p w:rsidR="0096473C" w:rsidRDefault="0096473C" w:rsidP="0096473C">
            <w:pPr>
              <w:pStyle w:val="Adresse"/>
              <w:suppressAutoHyphens/>
            </w:pPr>
            <w:r>
              <w:rPr>
                <w:highlight w:val="lightGray"/>
                <w:lang w:val="de-DE"/>
              </w:rPr>
              <w:fldChar w:fldCharType="begin">
                <w:ffData>
                  <w:name w:val=""/>
                  <w:enabled/>
                  <w:calcOnExit w:val="0"/>
                  <w:textInput>
                    <w:default w:val="Date"/>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Date</w:t>
            </w:r>
            <w:r>
              <w:rPr>
                <w:highlight w:val="lightGray"/>
                <w:lang w:val="de-DE"/>
              </w:rPr>
              <w:fldChar w:fldCharType="end"/>
            </w:r>
          </w:p>
        </w:tc>
        <w:tc>
          <w:tcPr>
            <w:tcW w:w="5530" w:type="dxa"/>
          </w:tcPr>
          <w:p w:rsidR="0096473C" w:rsidRPr="00E43B73" w:rsidRDefault="0096473C" w:rsidP="0096473C">
            <w:pPr>
              <w:pStyle w:val="KopfStandard"/>
              <w:suppressAutoHyphens/>
            </w:pPr>
            <w:r>
              <w:rPr>
                <w:color w:val="FF0000"/>
              </w:rPr>
              <w:t>Sachbe</w:t>
            </w:r>
            <w:r w:rsidRPr="00D37593">
              <w:rPr>
                <w:color w:val="FF0000"/>
              </w:rPr>
              <w:t>arbeiter Telefonnummer</w:t>
            </w:r>
            <w:r w:rsidRPr="00D37593">
              <w:rPr>
                <w:color w:val="FF0000"/>
              </w:rPr>
              <w:br/>
            </w:r>
            <w:r>
              <w:rPr>
                <w:color w:val="FF0000"/>
              </w:rPr>
              <w:t>E-Mailadresse</w:t>
            </w:r>
            <w:r w:rsidRPr="00D37593">
              <w:rPr>
                <w:color w:val="FF0000"/>
              </w:rPr>
              <w:t>@gemeinde.ch</w:t>
            </w:r>
            <w:r w:rsidRPr="00D37593">
              <w:rPr>
                <w:color w:val="FF0000"/>
              </w:rPr>
              <w:br/>
              <w:t>Geschäftsnummer / Briefnummer</w:t>
            </w:r>
            <w:r w:rsidRPr="00F055B0">
              <w:fldChar w:fldCharType="begin"/>
            </w:r>
            <w:r w:rsidRPr="00E43B73">
              <w:instrText>sb</w:instrText>
            </w:r>
            <w:r w:rsidRPr="00F055B0">
              <w:fldChar w:fldCharType="separate"/>
            </w:r>
            <w:r>
              <w:rPr>
                <w:b/>
                <w:bCs/>
                <w:lang w:val="de-DE"/>
              </w:rPr>
              <w:t>Fehler! Textmarke nicht definiert.</w:t>
            </w:r>
            <w:r w:rsidRPr="00F055B0">
              <w:fldChar w:fldCharType="end"/>
            </w:r>
          </w:p>
        </w:tc>
        <w:tc>
          <w:tcPr>
            <w:tcW w:w="3891" w:type="dxa"/>
            <w:gridSpan w:val="2"/>
          </w:tcPr>
          <w:p w:rsidR="0096473C" w:rsidRDefault="0096473C" w:rsidP="0096473C">
            <w:pPr>
              <w:pStyle w:val="Adresse"/>
              <w:suppressAutoHyphens/>
            </w:pPr>
            <w:r w:rsidRPr="00D37593">
              <w:rPr>
                <w:color w:val="FF0000"/>
                <w:szCs w:val="22"/>
              </w:rPr>
              <w:t>Datum</w:t>
            </w:r>
          </w:p>
        </w:tc>
      </w:tr>
    </w:tbl>
    <w:p w:rsidR="001C5303" w:rsidRDefault="001C5303" w:rsidP="00914B59">
      <w:pPr>
        <w:pStyle w:val="s"/>
        <w:tabs>
          <w:tab w:val="clear" w:pos="5160"/>
          <w:tab w:val="left" w:pos="2977"/>
        </w:tabs>
        <w:suppressAutoHyphens/>
        <w:rPr>
          <w:rFonts w:cs="Courier New"/>
          <w:b/>
          <w:lang w:val="de-DE"/>
        </w:rPr>
      </w:pPr>
    </w:p>
    <w:p w:rsidR="001C5303" w:rsidRDefault="001C5303" w:rsidP="00914B59">
      <w:pPr>
        <w:pStyle w:val="s"/>
        <w:tabs>
          <w:tab w:val="clear" w:pos="5160"/>
          <w:tab w:val="left" w:pos="2977"/>
        </w:tabs>
        <w:suppressAutoHyphens/>
        <w:rPr>
          <w:rFonts w:cs="Courier New"/>
          <w:b/>
          <w:lang w:val="de-DE"/>
        </w:rPr>
      </w:pPr>
    </w:p>
    <w:p w:rsidR="001C5303" w:rsidRPr="003B7245" w:rsidRDefault="003B7245" w:rsidP="00914B59">
      <w:pPr>
        <w:pStyle w:val="s"/>
        <w:tabs>
          <w:tab w:val="clear" w:pos="5160"/>
          <w:tab w:val="left" w:pos="4253"/>
        </w:tabs>
        <w:suppressAutoHyphens/>
        <w:rPr>
          <w:rFonts w:cs="Courier New"/>
          <w:b/>
          <w:lang w:val="fr-CH"/>
        </w:rPr>
      </w:pPr>
      <w:r w:rsidRPr="003B7245">
        <w:rPr>
          <w:rFonts w:cs="Courier New"/>
          <w:b/>
          <w:lang w:val="fr-CH"/>
        </w:rPr>
        <w:t xml:space="preserve">Prolongation du délai d’assainissement </w:t>
      </w:r>
      <w:r w:rsidR="001C5303" w:rsidRPr="003B7245">
        <w:rPr>
          <w:rFonts w:cs="Courier New"/>
          <w:b/>
          <w:lang w:val="fr-CH"/>
        </w:rPr>
        <w:tab/>
      </w:r>
      <w:r w:rsidRPr="003B7245">
        <w:rPr>
          <w:rFonts w:cs="Courier New"/>
          <w:b/>
          <w:lang w:val="fr-CH"/>
        </w:rPr>
        <w:t xml:space="preserve">           Lettre d’accompagnement de la décision</w:t>
      </w:r>
    </w:p>
    <w:p w:rsidR="00A4694F" w:rsidRPr="00F12C8D" w:rsidRDefault="003B7245" w:rsidP="00914B59">
      <w:pPr>
        <w:pStyle w:val="s"/>
        <w:tabs>
          <w:tab w:val="clear" w:pos="5160"/>
          <w:tab w:val="left" w:pos="4253"/>
        </w:tabs>
        <w:suppressAutoHyphens/>
        <w:rPr>
          <w:lang w:val="fr-CH" w:eastAsia="de-CH"/>
        </w:rPr>
      </w:pPr>
      <w:r w:rsidRPr="00F12C8D">
        <w:rPr>
          <w:lang w:val="fr-CH" w:eastAsia="de-CH"/>
        </w:rPr>
        <w:t xml:space="preserve">Emplacement de l’installation </w:t>
      </w:r>
      <w:r w:rsidR="00A4694F" w:rsidRPr="00F12C8D">
        <w:rPr>
          <w:lang w:val="fr-CH" w:eastAsia="de-CH"/>
        </w:rPr>
        <w:t>:</w:t>
      </w:r>
      <w:r w:rsidR="0096473C" w:rsidRPr="0096473C">
        <w:rPr>
          <w:sz w:val="20"/>
          <w:highlight w:val="lightGray"/>
          <w:lang w:val="fr-CH"/>
        </w:rPr>
        <w:t xml:space="preserve"> </w:t>
      </w:r>
      <w:r w:rsidR="0096473C">
        <w:rPr>
          <w:sz w:val="20"/>
          <w:highlight w:val="lightGray"/>
          <w:lang w:val="de-DE"/>
        </w:rPr>
        <w:fldChar w:fldCharType="begin">
          <w:ffData>
            <w:name w:val=""/>
            <w:enabled/>
            <w:calcOnExit w:val="0"/>
            <w:textInput>
              <w:default w:val="Adresse (peut être différente de l'adresse du destinataire)"/>
            </w:textInput>
          </w:ffData>
        </w:fldChar>
      </w:r>
      <w:r w:rsidR="0096473C" w:rsidRPr="005138CE">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5138CE">
        <w:rPr>
          <w:noProof/>
          <w:sz w:val="20"/>
          <w:highlight w:val="lightGray"/>
          <w:lang w:val="fr-CH"/>
        </w:rPr>
        <w:t>Adresse (peut être différente de l'adresse du destinataire)</w:t>
      </w:r>
      <w:r w:rsidR="0096473C">
        <w:rPr>
          <w:sz w:val="20"/>
          <w:highlight w:val="lightGray"/>
          <w:lang w:val="de-DE"/>
        </w:rPr>
        <w:fldChar w:fldCharType="end"/>
      </w:r>
      <w:r w:rsidR="00A4694F" w:rsidRPr="00F12C8D">
        <w:rPr>
          <w:lang w:val="fr-CH" w:eastAsia="de-CH"/>
        </w:rPr>
        <w:t xml:space="preserve"> </w:t>
      </w:r>
    </w:p>
    <w:p w:rsidR="00A4694F" w:rsidRPr="00F12C8D" w:rsidRDefault="00AC0845" w:rsidP="00914B59">
      <w:pPr>
        <w:pStyle w:val="s"/>
        <w:tabs>
          <w:tab w:val="clear" w:pos="5160"/>
          <w:tab w:val="left" w:pos="4253"/>
        </w:tabs>
        <w:suppressAutoHyphens/>
        <w:rPr>
          <w:lang w:val="fr-CH" w:eastAsia="de-CH"/>
        </w:rPr>
      </w:pPr>
      <w:r w:rsidRPr="00F12C8D">
        <w:rPr>
          <w:lang w:val="fr-CH" w:eastAsia="de-CH"/>
        </w:rPr>
        <w:t>N°</w:t>
      </w:r>
      <w:r w:rsidR="003B7245" w:rsidRPr="00F12C8D">
        <w:rPr>
          <w:lang w:val="fr-CH" w:eastAsia="de-CH"/>
        </w:rPr>
        <w:t xml:space="preserve"> de l’installation </w:t>
      </w:r>
      <w:r w:rsidR="00A4694F" w:rsidRPr="00F12C8D">
        <w:rPr>
          <w:lang w:val="fr-CH" w:eastAsia="de-CH"/>
        </w:rPr>
        <w:t xml:space="preserve">: </w:t>
      </w:r>
      <w:r w:rsidR="0096473C">
        <w:rPr>
          <w:sz w:val="20"/>
          <w:highlight w:val="lightGray"/>
          <w:lang w:val="de-DE"/>
        </w:rPr>
        <w:fldChar w:fldCharType="begin">
          <w:ffData>
            <w:name w:val=""/>
            <w:enabled/>
            <w:calcOnExit w:val="0"/>
            <w:textInput>
              <w:default w:val="n° de l'installation"/>
            </w:textInput>
          </w:ffData>
        </w:fldChar>
      </w:r>
      <w:r w:rsidR="0096473C" w:rsidRPr="005138CE">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5138CE">
        <w:rPr>
          <w:noProof/>
          <w:sz w:val="20"/>
          <w:highlight w:val="lightGray"/>
          <w:lang w:val="fr-CH"/>
        </w:rPr>
        <w:t>n° de l'installation</w:t>
      </w:r>
      <w:r w:rsidR="0096473C">
        <w:rPr>
          <w:sz w:val="20"/>
          <w:highlight w:val="lightGray"/>
          <w:lang w:val="de-DE"/>
        </w:rPr>
        <w:fldChar w:fldCharType="end"/>
      </w:r>
    </w:p>
    <w:p w:rsidR="001C5303" w:rsidRPr="00F12C8D" w:rsidRDefault="001C5303" w:rsidP="00914B59">
      <w:pPr>
        <w:pStyle w:val="s"/>
        <w:tabs>
          <w:tab w:val="clear" w:pos="5160"/>
          <w:tab w:val="left" w:pos="2977"/>
        </w:tabs>
        <w:suppressAutoHyphens/>
        <w:rPr>
          <w:rFonts w:cs="Courier New"/>
          <w:b/>
          <w:lang w:val="fr-CH"/>
        </w:rPr>
      </w:pPr>
    </w:p>
    <w:p w:rsidR="001C5303" w:rsidRPr="00F12C8D" w:rsidRDefault="0096473C" w:rsidP="00914B59">
      <w:pPr>
        <w:pStyle w:val="s"/>
        <w:tabs>
          <w:tab w:val="clear" w:pos="5160"/>
          <w:tab w:val="left" w:pos="2977"/>
        </w:tabs>
        <w:suppressAutoHyphens/>
        <w:spacing w:after="240"/>
        <w:rPr>
          <w:rFonts w:cs="Courier New"/>
          <w:color w:val="FF0000"/>
          <w:lang w:val="fr-CH"/>
        </w:rPr>
      </w:pPr>
      <w:r>
        <w:rPr>
          <w:highlight w:val="lightGray"/>
          <w:lang w:val="de-DE"/>
        </w:rPr>
        <w:fldChar w:fldCharType="begin">
          <w:ffData>
            <w:name w:val=""/>
            <w:enabled/>
            <w:calcOnExit w:val="0"/>
            <w:textInput>
              <w:default w:val="Madame, /OU/ Monsieur,"/>
            </w:textInput>
          </w:ffData>
        </w:fldChar>
      </w:r>
      <w:r w:rsidRPr="005138CE">
        <w:rPr>
          <w:highlight w:val="lightGray"/>
          <w:lang w:val="fr-CH"/>
        </w:rPr>
        <w:instrText xml:space="preserve"> FORMTEXT </w:instrText>
      </w:r>
      <w:r>
        <w:rPr>
          <w:highlight w:val="lightGray"/>
          <w:lang w:val="de-DE"/>
        </w:rPr>
      </w:r>
      <w:r>
        <w:rPr>
          <w:highlight w:val="lightGray"/>
          <w:lang w:val="de-DE"/>
        </w:rPr>
        <w:fldChar w:fldCharType="separate"/>
      </w:r>
      <w:r w:rsidRPr="005138CE">
        <w:rPr>
          <w:noProof/>
          <w:highlight w:val="lightGray"/>
          <w:lang w:val="fr-CH"/>
        </w:rPr>
        <w:t>Madame, /OU/ Monsieur,</w:t>
      </w:r>
      <w:r>
        <w:rPr>
          <w:highlight w:val="lightGray"/>
          <w:lang w:val="de-DE"/>
        </w:rPr>
        <w:fldChar w:fldCharType="end"/>
      </w:r>
    </w:p>
    <w:p w:rsidR="001C5303" w:rsidRPr="003B7245" w:rsidRDefault="003B7245" w:rsidP="00914B59">
      <w:pPr>
        <w:widowControl w:val="0"/>
        <w:suppressAutoHyphens/>
        <w:autoSpaceDE w:val="0"/>
        <w:autoSpaceDN w:val="0"/>
        <w:adjustRightInd w:val="0"/>
        <w:rPr>
          <w:rFonts w:cs="Arial"/>
          <w:szCs w:val="22"/>
          <w:lang w:val="fr-CH"/>
        </w:rPr>
      </w:pPr>
      <w:r w:rsidRPr="003B7245">
        <w:rPr>
          <w:rFonts w:cs="Arial"/>
          <w:szCs w:val="22"/>
          <w:lang w:val="fr-CH"/>
        </w:rPr>
        <w:t xml:space="preserve">Nous avons bien reçu votre demande de prolongation du délai d’assainissement datant </w:t>
      </w:r>
      <w:proofErr w:type="gramStart"/>
      <w:r w:rsidRPr="003B7245">
        <w:rPr>
          <w:rFonts w:cs="Arial"/>
          <w:szCs w:val="22"/>
          <w:lang w:val="fr-CH"/>
        </w:rPr>
        <w:t>du</w:t>
      </w:r>
      <w:r w:rsidR="001C5303" w:rsidRPr="003B7245">
        <w:rPr>
          <w:rFonts w:cs="Arial"/>
          <w:szCs w:val="22"/>
          <w:lang w:val="fr-CH"/>
        </w:rPr>
        <w:t xml:space="preserve"> </w:t>
      </w:r>
      <w:r w:rsidR="0096473C">
        <w:rPr>
          <w:highlight w:val="lightGray"/>
          <w:lang w:val="de-DE"/>
        </w:rPr>
        <w:fldChar w:fldCharType="begin">
          <w:ffData>
            <w:name w:val=""/>
            <w:enabled/>
            <w:calcOnExit w:val="0"/>
            <w:textInput>
              <w:default w:val="date"/>
            </w:textInput>
          </w:ffData>
        </w:fldChar>
      </w:r>
      <w:r w:rsidR="0096473C" w:rsidRPr="0096473C">
        <w:rPr>
          <w:highlight w:val="lightGray"/>
          <w:lang w:val="fr-CH"/>
        </w:rPr>
        <w:instrText xml:space="preserve"> FORMTEXT </w:instrText>
      </w:r>
      <w:r w:rsidR="0096473C">
        <w:rPr>
          <w:highlight w:val="lightGray"/>
          <w:lang w:val="de-DE"/>
        </w:rPr>
      </w:r>
      <w:r w:rsidR="0096473C">
        <w:rPr>
          <w:highlight w:val="lightGray"/>
          <w:lang w:val="de-DE"/>
        </w:rPr>
        <w:fldChar w:fldCharType="separate"/>
      </w:r>
      <w:r w:rsidR="0096473C" w:rsidRPr="0096473C">
        <w:rPr>
          <w:noProof/>
          <w:highlight w:val="lightGray"/>
          <w:lang w:val="fr-CH"/>
        </w:rPr>
        <w:t>date</w:t>
      </w:r>
      <w:proofErr w:type="gramEnd"/>
      <w:r w:rsidR="0096473C">
        <w:rPr>
          <w:highlight w:val="lightGray"/>
          <w:lang w:val="de-DE"/>
        </w:rPr>
        <w:fldChar w:fldCharType="end"/>
      </w:r>
      <w:r w:rsidR="001C5303" w:rsidRPr="003B7245">
        <w:rPr>
          <w:rFonts w:cs="Arial"/>
          <w:szCs w:val="22"/>
          <w:lang w:val="fr-CH"/>
        </w:rPr>
        <w:t>.</w:t>
      </w:r>
    </w:p>
    <w:p w:rsidR="001C5303" w:rsidRPr="003B7245" w:rsidRDefault="003B7245" w:rsidP="00914B59">
      <w:pPr>
        <w:widowControl w:val="0"/>
        <w:suppressAutoHyphens/>
        <w:autoSpaceDE w:val="0"/>
        <w:autoSpaceDN w:val="0"/>
        <w:adjustRightInd w:val="0"/>
        <w:rPr>
          <w:rFonts w:cs="Arial"/>
          <w:szCs w:val="22"/>
          <w:lang w:val="fr-CH"/>
        </w:rPr>
      </w:pPr>
      <w:r w:rsidRPr="003B7245">
        <w:rPr>
          <w:rFonts w:cs="Arial"/>
          <w:szCs w:val="22"/>
          <w:lang w:val="fr-CH"/>
        </w:rPr>
        <w:t>La demande étant complète et les motifs mentionnés étant compréhensibles et crédibles, nous avons examiné votre requ</w:t>
      </w:r>
      <w:r>
        <w:rPr>
          <w:rFonts w:cs="Arial"/>
          <w:szCs w:val="22"/>
          <w:lang w:val="fr-CH"/>
        </w:rPr>
        <w:t>ête</w:t>
      </w:r>
      <w:r w:rsidR="001C5303" w:rsidRPr="003B7245">
        <w:rPr>
          <w:rFonts w:cs="Arial"/>
          <w:szCs w:val="22"/>
          <w:lang w:val="fr-CH"/>
        </w:rPr>
        <w:t>.</w:t>
      </w:r>
    </w:p>
    <w:p w:rsidR="001C5303" w:rsidRPr="003B7245" w:rsidRDefault="00834E15" w:rsidP="00914B59">
      <w:pPr>
        <w:widowControl w:val="0"/>
        <w:suppressAutoHyphens/>
        <w:autoSpaceDE w:val="0"/>
        <w:autoSpaceDN w:val="0"/>
        <w:adjustRightInd w:val="0"/>
        <w:rPr>
          <w:rFonts w:cs="Arial"/>
          <w:color w:val="FF0000"/>
          <w:szCs w:val="22"/>
          <w:lang w:val="fr-CH"/>
        </w:rPr>
      </w:pPr>
      <w:r w:rsidRPr="00834E15">
        <w:rPr>
          <w:rFonts w:cs="Arial"/>
          <w:color w:val="FF0000"/>
          <w:szCs w:val="22"/>
          <w:lang w:val="fr-CH"/>
        </w:rPr>
        <w:t>Nous pouvons donner suite favorable à votre demande</w:t>
      </w:r>
      <w:r w:rsidR="001C5303" w:rsidRPr="00834E15">
        <w:rPr>
          <w:rFonts w:cs="Arial"/>
          <w:color w:val="FF0000"/>
          <w:szCs w:val="22"/>
          <w:lang w:val="fr-CH"/>
        </w:rPr>
        <w:t xml:space="preserve">. </w:t>
      </w:r>
      <w:r>
        <w:rPr>
          <w:rFonts w:cs="Arial"/>
          <w:color w:val="FF0000"/>
          <w:szCs w:val="22"/>
          <w:lang w:val="fr-CH"/>
        </w:rPr>
        <w:t>Vous trouverez ci-joint</w:t>
      </w:r>
      <w:r w:rsidR="003B7245" w:rsidRPr="003B7245">
        <w:rPr>
          <w:rFonts w:cs="Arial"/>
          <w:color w:val="FF0000"/>
          <w:szCs w:val="22"/>
          <w:lang w:val="fr-CH"/>
        </w:rPr>
        <w:t xml:space="preserve"> la décisi</w:t>
      </w:r>
      <w:r w:rsidR="003B7245">
        <w:rPr>
          <w:rFonts w:cs="Arial"/>
          <w:color w:val="FF0000"/>
          <w:szCs w:val="22"/>
          <w:lang w:val="fr-CH"/>
        </w:rPr>
        <w:t>on ordo</w:t>
      </w:r>
      <w:r w:rsidR="003B7245" w:rsidRPr="003B7245">
        <w:rPr>
          <w:rFonts w:cs="Arial"/>
          <w:color w:val="FF0000"/>
          <w:szCs w:val="22"/>
          <w:lang w:val="fr-CH"/>
        </w:rPr>
        <w:t xml:space="preserve">nnant la suppression du délai actuel et fixant un nouveau délai d’assainissement. </w:t>
      </w:r>
    </w:p>
    <w:p w:rsidR="001C5303" w:rsidRPr="00834E15" w:rsidRDefault="00834E15" w:rsidP="00914B59">
      <w:pPr>
        <w:widowControl w:val="0"/>
        <w:suppressAutoHyphens/>
        <w:autoSpaceDE w:val="0"/>
        <w:autoSpaceDN w:val="0"/>
        <w:adjustRightInd w:val="0"/>
        <w:rPr>
          <w:rFonts w:cs="Arial"/>
          <w:color w:val="FF0000"/>
          <w:sz w:val="20"/>
          <w:lang w:val="fr-CH"/>
        </w:rPr>
      </w:pPr>
      <w:r w:rsidRPr="00834E15">
        <w:rPr>
          <w:rFonts w:cs="Arial"/>
          <w:color w:val="FF0000"/>
          <w:szCs w:val="22"/>
          <w:lang w:val="fr-CH"/>
        </w:rPr>
        <w:t xml:space="preserve">Nous pouvons vous accorder une prolongation du délai d’assainissement, mais jusqu’au </w:t>
      </w:r>
      <w:r w:rsidR="0096473C">
        <w:rPr>
          <w:szCs w:val="22"/>
          <w:highlight w:val="lightGray"/>
          <w:lang w:val="de-DE"/>
        </w:rPr>
        <w:fldChar w:fldCharType="begin">
          <w:ffData>
            <w:name w:val=""/>
            <w:enabled/>
            <w:calcOnExit w:val="0"/>
            <w:textInput>
              <w:default w:val="date"/>
            </w:textInput>
          </w:ffData>
        </w:fldChar>
      </w:r>
      <w:r w:rsidR="0096473C" w:rsidRPr="0096473C">
        <w:rPr>
          <w:szCs w:val="22"/>
          <w:highlight w:val="lightGray"/>
          <w:lang w:val="fr-CH"/>
        </w:rPr>
        <w:instrText xml:space="preserve"> FORMTEXT </w:instrText>
      </w:r>
      <w:r w:rsidR="0096473C">
        <w:rPr>
          <w:szCs w:val="22"/>
          <w:highlight w:val="lightGray"/>
          <w:lang w:val="de-DE"/>
        </w:rPr>
      </w:r>
      <w:r w:rsidR="0096473C">
        <w:rPr>
          <w:szCs w:val="22"/>
          <w:highlight w:val="lightGray"/>
          <w:lang w:val="de-DE"/>
        </w:rPr>
        <w:fldChar w:fldCharType="separate"/>
      </w:r>
      <w:r w:rsidR="0096473C" w:rsidRPr="0096473C">
        <w:rPr>
          <w:noProof/>
          <w:szCs w:val="22"/>
          <w:highlight w:val="lightGray"/>
          <w:lang w:val="fr-CH"/>
        </w:rPr>
        <w:t>date</w:t>
      </w:r>
      <w:r w:rsidR="0096473C">
        <w:rPr>
          <w:szCs w:val="22"/>
          <w:highlight w:val="lightGray"/>
          <w:lang w:val="de-DE"/>
        </w:rPr>
        <w:fldChar w:fldCharType="end"/>
      </w:r>
      <w:r w:rsidR="00F12C8D" w:rsidRPr="00F12C8D">
        <w:rPr>
          <w:szCs w:val="22"/>
          <w:lang w:val="fr-CH"/>
        </w:rPr>
        <w:t xml:space="preserve"> </w:t>
      </w:r>
      <w:r w:rsidR="00F12C8D" w:rsidRPr="00F12C8D">
        <w:rPr>
          <w:color w:val="FF0000"/>
          <w:szCs w:val="22"/>
          <w:lang w:val="fr-CH"/>
        </w:rPr>
        <w:t>seulement</w:t>
      </w:r>
      <w:r w:rsidRPr="00834E15">
        <w:rPr>
          <w:color w:val="FF0000"/>
          <w:szCs w:val="22"/>
          <w:lang w:val="fr-CH"/>
        </w:rPr>
        <w:t>, et non jusqu’à la date souhaitée</w:t>
      </w:r>
      <w:r w:rsidR="0036162A" w:rsidRPr="00834E15">
        <w:rPr>
          <w:rFonts w:cs="Arial"/>
          <w:color w:val="FF0000"/>
          <w:szCs w:val="22"/>
          <w:lang w:val="fr-CH"/>
        </w:rPr>
        <w:t xml:space="preserve">. </w:t>
      </w:r>
      <w:r w:rsidRPr="00834E15">
        <w:rPr>
          <w:rFonts w:cs="Arial"/>
          <w:color w:val="FF0000"/>
          <w:szCs w:val="22"/>
          <w:lang w:val="fr-CH"/>
        </w:rPr>
        <w:t>Vous trouverez ci-joint la décision motivée</w:t>
      </w:r>
      <w:r w:rsidR="0036162A" w:rsidRPr="00834E15">
        <w:rPr>
          <w:rFonts w:cs="Arial"/>
          <w:color w:val="FF0000"/>
          <w:szCs w:val="22"/>
          <w:lang w:val="fr-CH"/>
        </w:rPr>
        <w:t>.</w:t>
      </w:r>
    </w:p>
    <w:p w:rsidR="001C5303" w:rsidRDefault="00834E15" w:rsidP="00914B59">
      <w:pPr>
        <w:widowControl w:val="0"/>
        <w:suppressAutoHyphens/>
        <w:autoSpaceDE w:val="0"/>
        <w:autoSpaceDN w:val="0"/>
        <w:adjustRightInd w:val="0"/>
        <w:rPr>
          <w:rFonts w:cs="Arial"/>
          <w:color w:val="FF0000"/>
          <w:szCs w:val="22"/>
        </w:rPr>
      </w:pPr>
      <w:r w:rsidRPr="00834E15">
        <w:rPr>
          <w:rFonts w:cs="Arial"/>
          <w:color w:val="FF0000"/>
          <w:szCs w:val="22"/>
          <w:lang w:val="fr-CH"/>
        </w:rPr>
        <w:t>Nous ne pouvons donner de suite favorable à votre demande et maintenons le délai d’assainissement initial</w:t>
      </w:r>
      <w:r w:rsidR="00A4694F" w:rsidRPr="00834E15">
        <w:rPr>
          <w:rFonts w:cs="Arial"/>
          <w:color w:val="FF0000"/>
          <w:szCs w:val="22"/>
          <w:lang w:val="fr-CH"/>
        </w:rPr>
        <w:t xml:space="preserve">. </w:t>
      </w:r>
      <w:r>
        <w:rPr>
          <w:rFonts w:cs="Arial"/>
          <w:color w:val="FF0000"/>
          <w:szCs w:val="22"/>
          <w:lang w:val="fr-CH"/>
        </w:rPr>
        <w:t>Vous trouverez ci-joint la décision motivée</w:t>
      </w:r>
      <w:r w:rsidR="00A4694F">
        <w:rPr>
          <w:rFonts w:cs="Arial"/>
          <w:color w:val="FF0000"/>
          <w:szCs w:val="22"/>
        </w:rPr>
        <w:t>.</w:t>
      </w:r>
    </w:p>
    <w:p w:rsidR="001C5303" w:rsidRDefault="001C5303" w:rsidP="00914B59">
      <w:pPr>
        <w:widowControl w:val="0"/>
        <w:suppressAutoHyphens/>
        <w:autoSpaceDE w:val="0"/>
        <w:autoSpaceDN w:val="0"/>
        <w:adjustRightInd w:val="0"/>
        <w:rPr>
          <w:rFonts w:cs="Arial"/>
          <w:b/>
          <w:szCs w:val="22"/>
        </w:rPr>
      </w:pPr>
    </w:p>
    <w:p w:rsidR="00A4694F" w:rsidRDefault="00A4694F" w:rsidP="00914B59">
      <w:pPr>
        <w:widowControl w:val="0"/>
        <w:suppressAutoHyphens/>
        <w:autoSpaceDE w:val="0"/>
        <w:autoSpaceDN w:val="0"/>
        <w:adjustRightInd w:val="0"/>
        <w:rPr>
          <w:rFonts w:cs="Arial"/>
          <w:b/>
          <w:szCs w:val="22"/>
        </w:rPr>
      </w:pPr>
    </w:p>
    <w:p w:rsidR="001C5303" w:rsidRPr="0055397F" w:rsidRDefault="0096473C" w:rsidP="00914B59">
      <w:pPr>
        <w:suppressAutoHyphens/>
        <w:ind w:left="5529"/>
        <w:rPr>
          <w:szCs w:val="22"/>
        </w:rPr>
      </w:pPr>
      <w:r>
        <w:rPr>
          <w:highlight w:val="lightGray"/>
          <w:lang w:val="de-DE"/>
        </w:rPr>
        <w:fldChar w:fldCharType="begin">
          <w:ffData>
            <w:name w:val=""/>
            <w:enabled/>
            <w:calcOnExit w:val="0"/>
            <w:textInput>
              <w:default w:val="Formule de politesse"/>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Formule de politesse</w:t>
      </w:r>
      <w:r>
        <w:rPr>
          <w:highlight w:val="lightGray"/>
          <w:lang w:val="de-DE"/>
        </w:rPr>
        <w:fldChar w:fldCharType="end"/>
      </w:r>
    </w:p>
    <w:p w:rsidR="001C5303" w:rsidRDefault="001C5303" w:rsidP="00914B59">
      <w:pPr>
        <w:suppressAutoHyphens/>
      </w:pPr>
      <w:r>
        <w:br w:type="page"/>
      </w:r>
    </w:p>
    <w:tbl>
      <w:tblPr>
        <w:tblpPr w:leftFromText="141" w:rightFromText="141" w:vertAnchor="text" w:horzAnchor="margin" w:tblpY="-2553"/>
        <w:tblW w:w="9421" w:type="dxa"/>
        <w:tblLayout w:type="fixed"/>
        <w:tblCellMar>
          <w:left w:w="0" w:type="dxa"/>
          <w:right w:w="0" w:type="dxa"/>
        </w:tblCellMar>
        <w:tblLook w:val="0000" w:firstRow="0" w:lastRow="0" w:firstColumn="0" w:lastColumn="0" w:noHBand="0" w:noVBand="0"/>
      </w:tblPr>
      <w:tblGrid>
        <w:gridCol w:w="5530"/>
        <w:gridCol w:w="3891"/>
      </w:tblGrid>
      <w:tr w:rsidR="00FA4494">
        <w:trPr>
          <w:cantSplit/>
          <w:trHeight w:val="2180"/>
        </w:trPr>
        <w:tc>
          <w:tcPr>
            <w:tcW w:w="9421" w:type="dxa"/>
            <w:gridSpan w:val="2"/>
            <w:shd w:val="clear" w:color="auto" w:fill="auto"/>
          </w:tcPr>
          <w:p w:rsidR="00FA4494" w:rsidRPr="007428E1" w:rsidRDefault="0079249F" w:rsidP="00914B59">
            <w:pPr>
              <w:pStyle w:val="Adresse"/>
              <w:suppressAutoHyphens/>
              <w:ind w:left="5549"/>
            </w:pPr>
            <w:r>
              <w:lastRenderedPageBreak/>
              <w:fldChar w:fldCharType="begin"/>
            </w:r>
            <w:r>
              <w:fldChar w:fldCharType="end"/>
            </w:r>
          </w:p>
        </w:tc>
      </w:tr>
      <w:tr w:rsidR="0096473C">
        <w:trPr>
          <w:cantSplit/>
          <w:trHeight w:val="420"/>
        </w:trPr>
        <w:tc>
          <w:tcPr>
            <w:tcW w:w="5530" w:type="dxa"/>
          </w:tcPr>
          <w:p w:rsidR="0096473C" w:rsidRPr="00E43B73" w:rsidRDefault="0096473C" w:rsidP="0096473C">
            <w:pPr>
              <w:pStyle w:val="KopfStandard"/>
              <w:suppressAutoHyphens/>
            </w:pPr>
            <w:r>
              <w:rPr>
                <w:highlight w:val="lightGray"/>
                <w:lang w:val="de-DE"/>
              </w:rPr>
              <w:fldChar w:fldCharType="begin">
                <w:ffData>
                  <w:name w:val=""/>
                  <w:enabled/>
                  <w:calcOnExit w:val="0"/>
                  <w:textInput>
                    <w:default w:val="Collaborateur/-trice spécialisé-e   Téléphone"/>
                  </w:textInput>
                </w:ffData>
              </w:fldChar>
            </w:r>
            <w:r w:rsidRPr="005138CE">
              <w:rPr>
                <w:highlight w:val="lightGray"/>
                <w:lang w:val="fr-CH"/>
              </w:rPr>
              <w:instrText xml:space="preserve"> FORMTEXT </w:instrText>
            </w:r>
            <w:r>
              <w:rPr>
                <w:highlight w:val="lightGray"/>
                <w:lang w:val="de-DE"/>
              </w:rPr>
            </w:r>
            <w:r>
              <w:rPr>
                <w:highlight w:val="lightGray"/>
                <w:lang w:val="de-DE"/>
              </w:rPr>
              <w:fldChar w:fldCharType="separate"/>
            </w:r>
            <w:r w:rsidRPr="005138CE">
              <w:rPr>
                <w:noProof/>
                <w:highlight w:val="lightGray"/>
                <w:lang w:val="fr-CH"/>
              </w:rPr>
              <w:t>Collaborateur/-trice spécialisé-e   Téléphone</w:t>
            </w:r>
            <w:r>
              <w:rPr>
                <w:highlight w:val="lightGray"/>
                <w:lang w:val="de-DE"/>
              </w:rPr>
              <w:fldChar w:fldCharType="end"/>
            </w:r>
            <w:r w:rsidRPr="005138CE">
              <w:rPr>
                <w:color w:val="FF0000"/>
                <w:lang w:val="fr-CH"/>
              </w:rPr>
              <w:br/>
            </w:r>
            <w:r>
              <w:rPr>
                <w:highlight w:val="lightGray"/>
                <w:lang w:val="de-DE"/>
              </w:rPr>
              <w:fldChar w:fldCharType="begin">
                <w:ffData>
                  <w:name w:val=""/>
                  <w:enabled/>
                  <w:calcOnExit w:val="0"/>
                  <w:textInput>
                    <w:default w:val="Courriel"/>
                  </w:textInput>
                </w:ffData>
              </w:fldChar>
            </w:r>
            <w:r w:rsidRPr="005138CE">
              <w:rPr>
                <w:highlight w:val="lightGray"/>
                <w:lang w:val="fr-CH"/>
              </w:rPr>
              <w:instrText xml:space="preserve"> FORMTEXT </w:instrText>
            </w:r>
            <w:r>
              <w:rPr>
                <w:highlight w:val="lightGray"/>
                <w:lang w:val="de-DE"/>
              </w:rPr>
            </w:r>
            <w:r>
              <w:rPr>
                <w:highlight w:val="lightGray"/>
                <w:lang w:val="de-DE"/>
              </w:rPr>
              <w:fldChar w:fldCharType="separate"/>
            </w:r>
            <w:r w:rsidRPr="005138CE">
              <w:rPr>
                <w:noProof/>
                <w:highlight w:val="lightGray"/>
                <w:lang w:val="fr-CH"/>
              </w:rPr>
              <w:t>Courriel</w:t>
            </w:r>
            <w:r>
              <w:rPr>
                <w:highlight w:val="lightGray"/>
                <w:lang w:val="de-DE"/>
              </w:rPr>
              <w:fldChar w:fldCharType="end"/>
            </w:r>
            <w:r w:rsidRPr="005138CE">
              <w:rPr>
                <w:color w:val="FF0000"/>
                <w:lang w:val="fr-CH"/>
              </w:rPr>
              <w:br/>
            </w:r>
            <w:r>
              <w:rPr>
                <w:highlight w:val="lightGray"/>
                <w:lang w:val="de-DE"/>
              </w:rPr>
              <w:fldChar w:fldCharType="begin">
                <w:ffData>
                  <w:name w:val=""/>
                  <w:enabled/>
                  <w:calcOnExit w:val="0"/>
                  <w:textInput>
                    <w:default w:val="n° réf. / n° lettre"/>
                  </w:textInput>
                </w:ffData>
              </w:fldChar>
            </w:r>
            <w:r w:rsidRPr="005138CE">
              <w:rPr>
                <w:highlight w:val="lightGray"/>
                <w:lang w:val="fr-CH"/>
              </w:rPr>
              <w:instrText xml:space="preserve"> FORMTEXT </w:instrText>
            </w:r>
            <w:r>
              <w:rPr>
                <w:highlight w:val="lightGray"/>
                <w:lang w:val="de-DE"/>
              </w:rPr>
            </w:r>
            <w:r>
              <w:rPr>
                <w:highlight w:val="lightGray"/>
                <w:lang w:val="de-DE"/>
              </w:rPr>
              <w:fldChar w:fldCharType="separate"/>
            </w:r>
            <w:r w:rsidRPr="005138CE">
              <w:rPr>
                <w:noProof/>
                <w:highlight w:val="lightGray"/>
                <w:lang w:val="fr-CH"/>
              </w:rPr>
              <w:t>n° réf. / n° lettre</w:t>
            </w:r>
            <w:r>
              <w:rPr>
                <w:highlight w:val="lightGray"/>
                <w:lang w:val="de-DE"/>
              </w:rPr>
              <w:fldChar w:fldCharType="end"/>
            </w:r>
            <w:r w:rsidRPr="00F055B0">
              <w:fldChar w:fldCharType="begin"/>
            </w:r>
            <w:r w:rsidRPr="005138CE">
              <w:rPr>
                <w:lang w:val="fr-CH"/>
              </w:rPr>
              <w:instrText>sb</w:instrText>
            </w:r>
            <w:r w:rsidRPr="00F055B0">
              <w:fldChar w:fldCharType="separate"/>
            </w:r>
            <w:proofErr w:type="spellStart"/>
            <w:r w:rsidRPr="005138CE">
              <w:rPr>
                <w:b/>
                <w:bCs/>
                <w:lang w:val="fr-CH"/>
              </w:rPr>
              <w:t>Fehler</w:t>
            </w:r>
            <w:proofErr w:type="spellEnd"/>
            <w:r w:rsidRPr="005138CE">
              <w:rPr>
                <w:b/>
                <w:bCs/>
                <w:lang w:val="fr-CH"/>
              </w:rPr>
              <w:t xml:space="preserve">! </w:t>
            </w:r>
            <w:r>
              <w:rPr>
                <w:b/>
                <w:bCs/>
                <w:lang w:val="de-DE"/>
              </w:rPr>
              <w:t>Textmarke nicht definiert.</w:t>
            </w:r>
            <w:r w:rsidRPr="00F055B0">
              <w:fldChar w:fldCharType="end"/>
            </w:r>
          </w:p>
        </w:tc>
        <w:tc>
          <w:tcPr>
            <w:tcW w:w="3891" w:type="dxa"/>
          </w:tcPr>
          <w:p w:rsidR="0096473C" w:rsidRDefault="0096473C" w:rsidP="0096473C">
            <w:pPr>
              <w:pStyle w:val="Adresse"/>
              <w:suppressAutoHyphens/>
            </w:pPr>
            <w:r>
              <w:rPr>
                <w:highlight w:val="lightGray"/>
                <w:lang w:val="de-DE"/>
              </w:rPr>
              <w:fldChar w:fldCharType="begin">
                <w:ffData>
                  <w:name w:val=""/>
                  <w:enabled/>
                  <w:calcOnExit w:val="0"/>
                  <w:textInput>
                    <w:default w:val="Date"/>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Date</w:t>
            </w:r>
            <w:r>
              <w:rPr>
                <w:highlight w:val="lightGray"/>
                <w:lang w:val="de-DE"/>
              </w:rPr>
              <w:fldChar w:fldCharType="end"/>
            </w:r>
          </w:p>
        </w:tc>
      </w:tr>
    </w:tbl>
    <w:p w:rsidR="00482923" w:rsidRDefault="00482923" w:rsidP="00914B59">
      <w:pPr>
        <w:pStyle w:val="Text"/>
        <w:suppressAutoHyphens/>
      </w:pPr>
    </w:p>
    <w:p w:rsidR="00B21215" w:rsidRDefault="00B21215" w:rsidP="00914B59">
      <w:pPr>
        <w:pStyle w:val="s"/>
        <w:tabs>
          <w:tab w:val="clear" w:pos="5160"/>
          <w:tab w:val="left" w:pos="2977"/>
        </w:tabs>
        <w:suppressAutoHyphens/>
        <w:rPr>
          <w:rFonts w:cs="Courier New"/>
          <w:b/>
          <w:lang w:val="de-DE"/>
        </w:rPr>
      </w:pPr>
    </w:p>
    <w:p w:rsidR="00B21215" w:rsidRDefault="00B21215" w:rsidP="00914B59">
      <w:pPr>
        <w:pStyle w:val="s"/>
        <w:tabs>
          <w:tab w:val="clear" w:pos="5160"/>
          <w:tab w:val="left" w:pos="2977"/>
        </w:tabs>
        <w:suppressAutoHyphens/>
        <w:rPr>
          <w:rFonts w:cs="Courier New"/>
          <w:b/>
          <w:lang w:val="de-DE"/>
        </w:rPr>
      </w:pPr>
    </w:p>
    <w:p w:rsidR="00B21215" w:rsidRPr="00E162BF" w:rsidRDefault="00E162BF" w:rsidP="00914B59">
      <w:pPr>
        <w:pStyle w:val="s"/>
        <w:tabs>
          <w:tab w:val="clear" w:pos="5160"/>
          <w:tab w:val="left" w:pos="4253"/>
        </w:tabs>
        <w:suppressAutoHyphens/>
        <w:rPr>
          <w:rFonts w:cs="Courier New"/>
          <w:b/>
          <w:lang w:val="fr-CH"/>
        </w:rPr>
      </w:pPr>
      <w:r w:rsidRPr="00E162BF">
        <w:rPr>
          <w:rFonts w:cs="Courier New"/>
          <w:b/>
          <w:lang w:val="fr-CH"/>
        </w:rPr>
        <w:t xml:space="preserve">Prolongation du délai d’assainissement </w:t>
      </w:r>
      <w:r w:rsidR="00F90BA1" w:rsidRPr="00E162BF">
        <w:rPr>
          <w:rFonts w:cs="Courier New"/>
          <w:b/>
          <w:lang w:val="fr-CH"/>
        </w:rPr>
        <w:tab/>
      </w:r>
      <w:r>
        <w:rPr>
          <w:rFonts w:cs="Courier New"/>
          <w:b/>
          <w:lang w:val="fr-CH"/>
        </w:rPr>
        <w:t xml:space="preserve">               Décision </w:t>
      </w:r>
    </w:p>
    <w:p w:rsidR="00A4694F" w:rsidRPr="0096473C" w:rsidRDefault="00E162BF" w:rsidP="00914B59">
      <w:pPr>
        <w:pStyle w:val="s"/>
        <w:tabs>
          <w:tab w:val="clear" w:pos="5160"/>
          <w:tab w:val="left" w:pos="4253"/>
        </w:tabs>
        <w:suppressAutoHyphens/>
        <w:rPr>
          <w:lang w:val="fr-CH" w:eastAsia="de-CH"/>
        </w:rPr>
      </w:pPr>
      <w:r w:rsidRPr="0096473C">
        <w:rPr>
          <w:lang w:val="fr-CH" w:eastAsia="de-CH"/>
        </w:rPr>
        <w:t xml:space="preserve">Emplacement de l’installation </w:t>
      </w:r>
      <w:r w:rsidR="00A4694F" w:rsidRPr="0096473C">
        <w:rPr>
          <w:lang w:val="fr-CH" w:eastAsia="de-CH"/>
        </w:rPr>
        <w:t>:</w:t>
      </w:r>
      <w:r w:rsidR="0096473C" w:rsidRPr="0096473C">
        <w:rPr>
          <w:sz w:val="20"/>
          <w:highlight w:val="lightGray"/>
          <w:lang w:val="fr-CH"/>
        </w:rPr>
        <w:t xml:space="preserve"> </w:t>
      </w:r>
      <w:r w:rsidR="0096473C">
        <w:rPr>
          <w:sz w:val="20"/>
          <w:highlight w:val="lightGray"/>
          <w:lang w:val="de-DE"/>
        </w:rPr>
        <w:fldChar w:fldCharType="begin">
          <w:ffData>
            <w:name w:val=""/>
            <w:enabled/>
            <w:calcOnExit w:val="0"/>
            <w:textInput>
              <w:default w:val="Adresse (peut être différente de l'adresse du destinataire)"/>
            </w:textInput>
          </w:ffData>
        </w:fldChar>
      </w:r>
      <w:r w:rsidR="0096473C" w:rsidRPr="005138CE">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5138CE">
        <w:rPr>
          <w:noProof/>
          <w:sz w:val="20"/>
          <w:highlight w:val="lightGray"/>
          <w:lang w:val="fr-CH"/>
        </w:rPr>
        <w:t>Adresse (peut être différente de l'adresse du destinataire)</w:t>
      </w:r>
      <w:r w:rsidR="0096473C">
        <w:rPr>
          <w:sz w:val="20"/>
          <w:highlight w:val="lightGray"/>
          <w:lang w:val="de-DE"/>
        </w:rPr>
        <w:fldChar w:fldCharType="end"/>
      </w:r>
      <w:r w:rsidR="00A4694F" w:rsidRPr="0096473C">
        <w:rPr>
          <w:lang w:val="fr-CH" w:eastAsia="de-CH"/>
        </w:rPr>
        <w:t xml:space="preserve"> </w:t>
      </w:r>
    </w:p>
    <w:p w:rsidR="00A4694F" w:rsidRPr="00E162BF" w:rsidRDefault="00E162BF" w:rsidP="00914B59">
      <w:pPr>
        <w:pStyle w:val="s"/>
        <w:tabs>
          <w:tab w:val="clear" w:pos="5160"/>
          <w:tab w:val="left" w:pos="4253"/>
        </w:tabs>
        <w:suppressAutoHyphens/>
        <w:rPr>
          <w:lang w:val="fr-CH" w:eastAsia="de-CH"/>
        </w:rPr>
      </w:pPr>
      <w:r w:rsidRPr="00E162BF">
        <w:rPr>
          <w:lang w:val="fr-CH" w:eastAsia="de-CH"/>
        </w:rPr>
        <w:t xml:space="preserve">Numéro de l’installation </w:t>
      </w:r>
      <w:r w:rsidR="00A4694F" w:rsidRPr="00E162BF">
        <w:rPr>
          <w:lang w:val="fr-CH" w:eastAsia="de-CH"/>
        </w:rPr>
        <w:t xml:space="preserve">: </w:t>
      </w:r>
      <w:r w:rsidR="0096473C">
        <w:rPr>
          <w:sz w:val="20"/>
          <w:highlight w:val="lightGray"/>
          <w:lang w:val="de-DE"/>
        </w:rPr>
        <w:fldChar w:fldCharType="begin">
          <w:ffData>
            <w:name w:val=""/>
            <w:enabled/>
            <w:calcOnExit w:val="0"/>
            <w:textInput>
              <w:default w:val="n° de l'installation"/>
            </w:textInput>
          </w:ffData>
        </w:fldChar>
      </w:r>
      <w:r w:rsidR="0096473C" w:rsidRPr="005138CE">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5138CE">
        <w:rPr>
          <w:noProof/>
          <w:sz w:val="20"/>
          <w:highlight w:val="lightGray"/>
          <w:lang w:val="fr-CH"/>
        </w:rPr>
        <w:t>n° de l'installation</w:t>
      </w:r>
      <w:r w:rsidR="0096473C">
        <w:rPr>
          <w:sz w:val="20"/>
          <w:highlight w:val="lightGray"/>
          <w:lang w:val="de-DE"/>
        </w:rPr>
        <w:fldChar w:fldCharType="end"/>
      </w:r>
    </w:p>
    <w:p w:rsidR="008B68DA" w:rsidRPr="00E162BF" w:rsidRDefault="008B68DA" w:rsidP="00914B59">
      <w:pPr>
        <w:pStyle w:val="s"/>
        <w:tabs>
          <w:tab w:val="clear" w:pos="5160"/>
          <w:tab w:val="left" w:pos="2977"/>
        </w:tabs>
        <w:suppressAutoHyphens/>
        <w:spacing w:after="240"/>
        <w:rPr>
          <w:rFonts w:cs="Courier New"/>
          <w:lang w:val="fr-CH"/>
        </w:rPr>
      </w:pPr>
    </w:p>
    <w:p w:rsidR="00F13E8F" w:rsidRPr="005E0488" w:rsidRDefault="00E162BF" w:rsidP="00914B59">
      <w:pPr>
        <w:pStyle w:val="Betreff"/>
        <w:tabs>
          <w:tab w:val="left" w:pos="2977"/>
        </w:tabs>
        <w:suppressAutoHyphens/>
        <w:spacing w:before="0" w:after="120"/>
        <w:rPr>
          <w:sz w:val="20"/>
        </w:rPr>
      </w:pPr>
      <w:proofErr w:type="spellStart"/>
      <w:r>
        <w:rPr>
          <w:sz w:val="20"/>
        </w:rPr>
        <w:t>Décision</w:t>
      </w:r>
      <w:proofErr w:type="spellEnd"/>
      <w:r>
        <w:rPr>
          <w:sz w:val="20"/>
        </w:rPr>
        <w:t xml:space="preserve"> </w:t>
      </w:r>
    </w:p>
    <w:p w:rsidR="00E162BF" w:rsidRPr="00596F12" w:rsidRDefault="00E162BF" w:rsidP="00914B59">
      <w:pPr>
        <w:pStyle w:val="Betreff"/>
        <w:numPr>
          <w:ilvl w:val="0"/>
          <w:numId w:val="11"/>
        </w:numPr>
        <w:tabs>
          <w:tab w:val="left" w:pos="2977"/>
          <w:tab w:val="left" w:pos="5387"/>
        </w:tabs>
        <w:suppressAutoHyphens/>
        <w:spacing w:before="0" w:after="120"/>
        <w:rPr>
          <w:b w:val="0"/>
          <w:sz w:val="20"/>
          <w:lang w:val="fr-CH"/>
        </w:rPr>
      </w:pPr>
      <w:r w:rsidRPr="00E162BF">
        <w:rPr>
          <w:b w:val="0"/>
          <w:sz w:val="20"/>
          <w:lang w:val="fr-CH"/>
        </w:rPr>
        <w:t xml:space="preserve">Le délai fixé initialement pour l’assainissement de l’installation de combustion </w:t>
      </w:r>
      <w:r w:rsidRPr="00E162BF">
        <w:rPr>
          <w:b w:val="0"/>
          <w:color w:val="FF0000"/>
          <w:sz w:val="20"/>
          <w:lang w:val="fr-CH"/>
        </w:rPr>
        <w:t xml:space="preserve">est maintenu </w:t>
      </w:r>
      <w:r w:rsidR="00DD588C" w:rsidRPr="00E162BF">
        <w:rPr>
          <w:b w:val="0"/>
          <w:color w:val="FF0000"/>
          <w:sz w:val="20"/>
          <w:lang w:val="fr-CH"/>
        </w:rPr>
        <w:t xml:space="preserve">/ </w:t>
      </w:r>
      <w:r w:rsidRPr="00E162BF">
        <w:rPr>
          <w:b w:val="0"/>
          <w:color w:val="FF0000"/>
          <w:sz w:val="20"/>
          <w:lang w:val="fr-CH"/>
        </w:rPr>
        <w:t>est supprimé</w:t>
      </w:r>
      <w:r w:rsidR="00D60A54" w:rsidRPr="00E162BF">
        <w:rPr>
          <w:b w:val="0"/>
          <w:color w:val="FF0000"/>
          <w:sz w:val="20"/>
          <w:lang w:val="fr-CH"/>
        </w:rPr>
        <w:t xml:space="preserve">. </w:t>
      </w:r>
      <w:r w:rsidRPr="00E162BF">
        <w:rPr>
          <w:b w:val="0"/>
          <w:color w:val="FF0000"/>
          <w:sz w:val="20"/>
          <w:lang w:val="fr-CH"/>
        </w:rPr>
        <w:t xml:space="preserve">Un nouveau délai d’assainissement est fixé </w:t>
      </w:r>
      <w:r w:rsidR="004C2FC8">
        <w:rPr>
          <w:b w:val="0"/>
          <w:color w:val="FF0000"/>
          <w:sz w:val="20"/>
          <w:lang w:val="fr-CH"/>
        </w:rPr>
        <w:t>au</w:t>
      </w:r>
      <w:r w:rsidRPr="00E162BF">
        <w:rPr>
          <w:b w:val="0"/>
          <w:color w:val="FF0000"/>
          <w:sz w:val="20"/>
          <w:lang w:val="fr-CH"/>
        </w:rPr>
        <w:t xml:space="preserve"> chiffre 2 de la présente décision. </w:t>
      </w:r>
    </w:p>
    <w:p w:rsidR="00F13E8F" w:rsidRPr="003B587C" w:rsidRDefault="00E162BF" w:rsidP="00914B59">
      <w:pPr>
        <w:pStyle w:val="Betreff"/>
        <w:numPr>
          <w:ilvl w:val="0"/>
          <w:numId w:val="11"/>
        </w:numPr>
        <w:tabs>
          <w:tab w:val="left" w:pos="2977"/>
          <w:tab w:val="left" w:pos="5387"/>
        </w:tabs>
        <w:suppressAutoHyphens/>
        <w:spacing w:before="0" w:after="120"/>
        <w:rPr>
          <w:b w:val="0"/>
          <w:sz w:val="20"/>
          <w:lang w:val="fr-CH"/>
        </w:rPr>
      </w:pPr>
      <w:r w:rsidRPr="003B587C">
        <w:rPr>
          <w:b w:val="0"/>
          <w:sz w:val="20"/>
          <w:lang w:val="fr-CH"/>
        </w:rPr>
        <w:t xml:space="preserve">L’installation de combustion doit être assainie d’ici </w:t>
      </w:r>
      <w:proofErr w:type="gramStart"/>
      <w:r w:rsidRPr="003B587C">
        <w:rPr>
          <w:b w:val="0"/>
          <w:sz w:val="20"/>
          <w:lang w:val="fr-CH"/>
        </w:rPr>
        <w:t xml:space="preserve">au </w:t>
      </w:r>
      <w:r w:rsidR="0096473C">
        <w:rPr>
          <w:b w:val="0"/>
          <w:sz w:val="20"/>
          <w:highlight w:val="lightGray"/>
          <w:lang w:val="de-DE"/>
        </w:rPr>
        <w:fldChar w:fldCharType="begin">
          <w:ffData>
            <w:name w:val=""/>
            <w:enabled/>
            <w:calcOnExit w:val="0"/>
            <w:textInput>
              <w:default w:val="date"/>
            </w:textInput>
          </w:ffData>
        </w:fldChar>
      </w:r>
      <w:r w:rsidR="0096473C" w:rsidRPr="0096473C">
        <w:rPr>
          <w:b w:val="0"/>
          <w:sz w:val="20"/>
          <w:highlight w:val="lightGray"/>
          <w:lang w:val="fr-CH"/>
        </w:rPr>
        <w:instrText xml:space="preserve"> FORMTEXT </w:instrText>
      </w:r>
      <w:r w:rsidR="0096473C">
        <w:rPr>
          <w:b w:val="0"/>
          <w:sz w:val="20"/>
          <w:highlight w:val="lightGray"/>
          <w:lang w:val="de-DE"/>
        </w:rPr>
      </w:r>
      <w:r w:rsidR="0096473C">
        <w:rPr>
          <w:b w:val="0"/>
          <w:sz w:val="20"/>
          <w:highlight w:val="lightGray"/>
          <w:lang w:val="de-DE"/>
        </w:rPr>
        <w:fldChar w:fldCharType="separate"/>
      </w:r>
      <w:r w:rsidR="0096473C" w:rsidRPr="0096473C">
        <w:rPr>
          <w:b w:val="0"/>
          <w:noProof/>
          <w:sz w:val="20"/>
          <w:highlight w:val="lightGray"/>
          <w:lang w:val="fr-CH"/>
        </w:rPr>
        <w:t>date</w:t>
      </w:r>
      <w:r w:rsidR="0096473C">
        <w:rPr>
          <w:b w:val="0"/>
          <w:sz w:val="20"/>
          <w:highlight w:val="lightGray"/>
          <w:lang w:val="de-DE"/>
        </w:rPr>
        <w:fldChar w:fldCharType="end"/>
      </w:r>
      <w:proofErr w:type="gramEnd"/>
      <w:r w:rsidR="00A4694F" w:rsidRPr="003B587C">
        <w:rPr>
          <w:lang w:val="fr-CH"/>
        </w:rPr>
        <w:t xml:space="preserve"> </w:t>
      </w:r>
      <w:r w:rsidRPr="003B587C">
        <w:rPr>
          <w:b w:val="0"/>
          <w:sz w:val="20"/>
          <w:lang w:val="fr-CH"/>
        </w:rPr>
        <w:t>au plus tard</w:t>
      </w:r>
      <w:r w:rsidRPr="003B587C">
        <w:rPr>
          <w:lang w:val="fr-CH"/>
        </w:rPr>
        <w:t xml:space="preserve"> </w:t>
      </w:r>
      <w:r w:rsidR="0018244A" w:rsidRPr="003B587C">
        <w:rPr>
          <w:b w:val="0"/>
          <w:sz w:val="20"/>
          <w:lang w:val="fr-CH"/>
        </w:rPr>
        <w:t>(</w:t>
      </w:r>
      <w:r w:rsidR="003B587C" w:rsidRPr="003B587C">
        <w:rPr>
          <w:b w:val="0"/>
          <w:sz w:val="20"/>
          <w:lang w:val="fr-CH"/>
        </w:rPr>
        <w:t>remplacement par une nouvelle installation ou adaptation de l’installation actuelle</w:t>
      </w:r>
      <w:r w:rsidR="0018244A" w:rsidRPr="003B587C">
        <w:rPr>
          <w:b w:val="0"/>
          <w:sz w:val="20"/>
          <w:lang w:val="fr-CH"/>
        </w:rPr>
        <w:t>)</w:t>
      </w:r>
      <w:r w:rsidR="00F13E8F" w:rsidRPr="003B587C">
        <w:rPr>
          <w:b w:val="0"/>
          <w:sz w:val="20"/>
          <w:lang w:val="fr-CH"/>
        </w:rPr>
        <w:t xml:space="preserve">, </w:t>
      </w:r>
      <w:r w:rsidR="003B587C" w:rsidRPr="003B587C">
        <w:rPr>
          <w:b w:val="0"/>
          <w:sz w:val="20"/>
          <w:lang w:val="fr-CH"/>
        </w:rPr>
        <w:t xml:space="preserve">afin de garantir le respect des limitations d’émissions fixées dans l’ordonnance sur la protection de l’air </w:t>
      </w:r>
      <w:r w:rsidR="00F13E8F" w:rsidRPr="003B587C">
        <w:rPr>
          <w:b w:val="0"/>
          <w:sz w:val="20"/>
          <w:lang w:val="fr-CH"/>
        </w:rPr>
        <w:t>(</w:t>
      </w:r>
      <w:proofErr w:type="spellStart"/>
      <w:r w:rsidR="003B587C" w:rsidRPr="003B587C">
        <w:rPr>
          <w:b w:val="0"/>
          <w:sz w:val="20"/>
          <w:lang w:val="fr-CH"/>
        </w:rPr>
        <w:t>OPair</w:t>
      </w:r>
      <w:proofErr w:type="spellEnd"/>
      <w:r w:rsidR="003B587C">
        <w:rPr>
          <w:b w:val="0"/>
          <w:sz w:val="20"/>
          <w:lang w:val="fr-CH"/>
        </w:rPr>
        <w:t xml:space="preserve">). </w:t>
      </w:r>
    </w:p>
    <w:p w:rsidR="003B587C" w:rsidRPr="00F12C8D" w:rsidRDefault="003B587C" w:rsidP="00914B59">
      <w:pPr>
        <w:pStyle w:val="Betreff"/>
        <w:numPr>
          <w:ilvl w:val="0"/>
          <w:numId w:val="11"/>
        </w:numPr>
        <w:tabs>
          <w:tab w:val="left" w:pos="2977"/>
          <w:tab w:val="left" w:pos="5387"/>
        </w:tabs>
        <w:suppressAutoHyphens/>
        <w:spacing w:before="0" w:after="120"/>
        <w:rPr>
          <w:b w:val="0"/>
          <w:sz w:val="20"/>
          <w:lang w:val="fr-CH"/>
        </w:rPr>
      </w:pPr>
      <w:r w:rsidRPr="00DE0825">
        <w:rPr>
          <w:b w:val="0"/>
          <w:sz w:val="20"/>
          <w:lang w:val="fr-CH"/>
        </w:rPr>
        <w:t xml:space="preserve">Si </w:t>
      </w:r>
      <w:r>
        <w:rPr>
          <w:b w:val="0"/>
          <w:sz w:val="20"/>
          <w:lang w:val="fr-CH"/>
        </w:rPr>
        <w:t xml:space="preserve">passé ce délai, </w:t>
      </w:r>
      <w:r w:rsidRPr="00DE0825">
        <w:rPr>
          <w:b w:val="0"/>
          <w:sz w:val="20"/>
          <w:lang w:val="fr-CH"/>
        </w:rPr>
        <w:t>l’assainissement n’</w:t>
      </w:r>
      <w:r w:rsidR="00F12C8D">
        <w:rPr>
          <w:b w:val="0"/>
          <w:sz w:val="20"/>
          <w:lang w:val="fr-CH"/>
        </w:rPr>
        <w:t>a</w:t>
      </w:r>
      <w:r w:rsidRPr="00DE0825">
        <w:rPr>
          <w:b w:val="0"/>
          <w:sz w:val="20"/>
          <w:lang w:val="fr-CH"/>
        </w:rPr>
        <w:t xml:space="preserve"> pas </w:t>
      </w:r>
      <w:r w:rsidR="00F12C8D">
        <w:rPr>
          <w:b w:val="0"/>
          <w:sz w:val="20"/>
          <w:lang w:val="fr-CH"/>
        </w:rPr>
        <w:t xml:space="preserve">été </w:t>
      </w:r>
      <w:proofErr w:type="gramStart"/>
      <w:r w:rsidRPr="00DE0825">
        <w:rPr>
          <w:b w:val="0"/>
          <w:sz w:val="20"/>
          <w:lang w:val="fr-CH"/>
        </w:rPr>
        <w:t>effectué</w:t>
      </w:r>
      <w:proofErr w:type="gramEnd"/>
      <w:r w:rsidRPr="00DE0825">
        <w:rPr>
          <w:b w:val="0"/>
          <w:sz w:val="20"/>
          <w:lang w:val="fr-CH"/>
        </w:rPr>
        <w:t xml:space="preserve"> ou si les exigences de la présente décision ne sont pas respectées</w:t>
      </w:r>
      <w:r>
        <w:rPr>
          <w:b w:val="0"/>
          <w:sz w:val="20"/>
          <w:lang w:val="fr-CH"/>
        </w:rPr>
        <w:t xml:space="preserve">, l’installation </w:t>
      </w:r>
      <w:r w:rsidR="004C2FC8">
        <w:rPr>
          <w:b w:val="0"/>
          <w:sz w:val="20"/>
          <w:lang w:val="fr-CH"/>
        </w:rPr>
        <w:t>ne pourra plus être exploitée et</w:t>
      </w:r>
      <w:r w:rsidRPr="00DE0825">
        <w:rPr>
          <w:b w:val="0"/>
          <w:sz w:val="20"/>
          <w:lang w:val="fr-CH"/>
        </w:rPr>
        <w:t xml:space="preserve"> devra être mise </w:t>
      </w:r>
      <w:r w:rsidR="004C2FC8">
        <w:rPr>
          <w:b w:val="0"/>
          <w:sz w:val="20"/>
          <w:lang w:val="fr-CH"/>
        </w:rPr>
        <w:t>hors service</w:t>
      </w:r>
      <w:r w:rsidRPr="00DE0825">
        <w:rPr>
          <w:b w:val="0"/>
          <w:sz w:val="20"/>
          <w:lang w:val="fr-CH"/>
        </w:rPr>
        <w:t xml:space="preserve">. </w:t>
      </w:r>
    </w:p>
    <w:p w:rsidR="00F13E8F" w:rsidRPr="003B587C" w:rsidRDefault="003B587C" w:rsidP="00914B59">
      <w:pPr>
        <w:pStyle w:val="Betreff"/>
        <w:numPr>
          <w:ilvl w:val="0"/>
          <w:numId w:val="11"/>
        </w:numPr>
        <w:tabs>
          <w:tab w:val="left" w:pos="2977"/>
          <w:tab w:val="left" w:pos="5387"/>
        </w:tabs>
        <w:suppressAutoHyphens/>
        <w:spacing w:before="0" w:after="120"/>
        <w:rPr>
          <w:b w:val="0"/>
          <w:sz w:val="20"/>
          <w:lang w:val="fr-CH"/>
        </w:rPr>
      </w:pPr>
      <w:r w:rsidRPr="003B587C">
        <w:rPr>
          <w:b w:val="0"/>
          <w:sz w:val="20"/>
          <w:lang w:val="fr-CH"/>
        </w:rPr>
        <w:t>Une fois l’assainissement achevé, une mesure de réception doit être effectuée</w:t>
      </w:r>
      <w:r w:rsidR="00F13E8F" w:rsidRPr="003B587C">
        <w:rPr>
          <w:b w:val="0"/>
          <w:sz w:val="20"/>
          <w:lang w:val="fr-CH"/>
        </w:rPr>
        <w:t xml:space="preserve">. </w:t>
      </w:r>
      <w:r w:rsidRPr="003B587C">
        <w:rPr>
          <w:b w:val="0"/>
          <w:sz w:val="20"/>
          <w:lang w:val="fr-CH"/>
        </w:rPr>
        <w:t xml:space="preserve">Le propriétaire de l’installation assainie doit présenter le rapport de réception à la commune dans un délai de 30 jours à compter de la mise en service de </w:t>
      </w:r>
      <w:r>
        <w:rPr>
          <w:b w:val="0"/>
          <w:sz w:val="20"/>
          <w:lang w:val="fr-CH"/>
        </w:rPr>
        <w:t>l’installation</w:t>
      </w:r>
      <w:r w:rsidR="00F13E8F" w:rsidRPr="003B587C">
        <w:rPr>
          <w:b w:val="0"/>
          <w:sz w:val="20"/>
          <w:lang w:val="fr-CH"/>
        </w:rPr>
        <w:t>.</w:t>
      </w:r>
    </w:p>
    <w:p w:rsidR="00596F12" w:rsidRPr="00596F12" w:rsidRDefault="00596F12" w:rsidP="00914B59">
      <w:pPr>
        <w:pStyle w:val="Listenabsatz"/>
        <w:numPr>
          <w:ilvl w:val="0"/>
          <w:numId w:val="11"/>
        </w:numPr>
        <w:suppressAutoHyphens/>
        <w:rPr>
          <w:sz w:val="20"/>
          <w:lang w:val="fr-CH"/>
        </w:rPr>
      </w:pPr>
      <w:r w:rsidRPr="00596F12">
        <w:rPr>
          <w:sz w:val="20"/>
          <w:lang w:val="fr-CH"/>
        </w:rPr>
        <w:t xml:space="preserve">S’il ne fait pas procéder à l’assainissement de son installation de combustion avant la date fixée sous le chiffre 1 de la présente décision, le propriétaire fautif de l’installation peut faire l’objet d’une plainte pénale et se voir infliger une amende de CHF 20 000 au plus. </w:t>
      </w:r>
    </w:p>
    <w:p w:rsidR="00F13E8F" w:rsidRPr="00596F12" w:rsidRDefault="00596F12" w:rsidP="00914B59">
      <w:pPr>
        <w:pStyle w:val="Betreff"/>
        <w:numPr>
          <w:ilvl w:val="0"/>
          <w:numId w:val="11"/>
        </w:numPr>
        <w:tabs>
          <w:tab w:val="left" w:pos="2977"/>
          <w:tab w:val="left" w:pos="5387"/>
        </w:tabs>
        <w:suppressAutoHyphens/>
        <w:spacing w:before="0" w:after="120"/>
        <w:rPr>
          <w:b w:val="0"/>
          <w:sz w:val="20"/>
          <w:lang w:val="fr-CH"/>
        </w:rPr>
      </w:pPr>
      <w:r w:rsidRPr="005315AA">
        <w:rPr>
          <w:b w:val="0"/>
          <w:sz w:val="20"/>
          <w:lang w:val="fr-CH"/>
        </w:rPr>
        <w:t xml:space="preserve">Les coûts de la présente décision, calculés en fonction du temps requis, sont fixés à CHF </w:t>
      </w:r>
      <w:r w:rsidR="0096473C">
        <w:rPr>
          <w:b w:val="0"/>
          <w:sz w:val="20"/>
          <w:highlight w:val="lightGray"/>
          <w:lang w:val="de-DE"/>
        </w:rPr>
        <w:fldChar w:fldCharType="begin">
          <w:ffData>
            <w:name w:val=""/>
            <w:enabled/>
            <w:calcOnExit w:val="0"/>
            <w:textInput>
              <w:default w:val="montant (règlement communal fixant les émoluments)"/>
            </w:textInput>
          </w:ffData>
        </w:fldChar>
      </w:r>
      <w:r w:rsidR="0096473C" w:rsidRPr="005138CE">
        <w:rPr>
          <w:b w:val="0"/>
          <w:sz w:val="20"/>
          <w:highlight w:val="lightGray"/>
          <w:lang w:val="fr-CH"/>
        </w:rPr>
        <w:instrText xml:space="preserve"> FORMTEXT </w:instrText>
      </w:r>
      <w:r w:rsidR="0096473C">
        <w:rPr>
          <w:b w:val="0"/>
          <w:sz w:val="20"/>
          <w:highlight w:val="lightGray"/>
          <w:lang w:val="de-DE"/>
        </w:rPr>
      </w:r>
      <w:r w:rsidR="0096473C">
        <w:rPr>
          <w:b w:val="0"/>
          <w:sz w:val="20"/>
          <w:highlight w:val="lightGray"/>
          <w:lang w:val="de-DE"/>
        </w:rPr>
        <w:fldChar w:fldCharType="separate"/>
      </w:r>
      <w:r w:rsidR="0096473C" w:rsidRPr="005138CE">
        <w:rPr>
          <w:b w:val="0"/>
          <w:noProof/>
          <w:sz w:val="20"/>
          <w:highlight w:val="lightGray"/>
          <w:lang w:val="fr-CH"/>
        </w:rPr>
        <w:t>montant (règlement communal fixant les émoluments)</w:t>
      </w:r>
      <w:r w:rsidR="0096473C">
        <w:rPr>
          <w:b w:val="0"/>
          <w:sz w:val="20"/>
          <w:highlight w:val="lightGray"/>
          <w:lang w:val="de-DE"/>
        </w:rPr>
        <w:fldChar w:fldCharType="end"/>
      </w:r>
      <w:r w:rsidR="00F13E8F" w:rsidRPr="00596F12">
        <w:rPr>
          <w:b w:val="0"/>
          <w:sz w:val="20"/>
          <w:lang w:val="fr-CH"/>
        </w:rPr>
        <w:t xml:space="preserve">. </w:t>
      </w:r>
    </w:p>
    <w:p w:rsidR="00F13E8F" w:rsidRDefault="00596F12" w:rsidP="00914B59">
      <w:pPr>
        <w:pStyle w:val="Betreff"/>
        <w:numPr>
          <w:ilvl w:val="0"/>
          <w:numId w:val="11"/>
        </w:numPr>
        <w:tabs>
          <w:tab w:val="left" w:pos="2977"/>
          <w:tab w:val="left" w:pos="5387"/>
        </w:tabs>
        <w:suppressAutoHyphens/>
        <w:spacing w:before="0" w:after="120"/>
        <w:rPr>
          <w:b w:val="0"/>
          <w:sz w:val="20"/>
        </w:rPr>
      </w:pPr>
      <w:proofErr w:type="spellStart"/>
      <w:r>
        <w:rPr>
          <w:b w:val="0"/>
          <w:sz w:val="20"/>
        </w:rPr>
        <w:t>Notification</w:t>
      </w:r>
      <w:proofErr w:type="spellEnd"/>
      <w:r>
        <w:rPr>
          <w:b w:val="0"/>
          <w:sz w:val="20"/>
        </w:rPr>
        <w:t xml:space="preserve"> par </w:t>
      </w:r>
      <w:proofErr w:type="spellStart"/>
      <w:r>
        <w:rPr>
          <w:b w:val="0"/>
          <w:sz w:val="20"/>
        </w:rPr>
        <w:t>lettre</w:t>
      </w:r>
      <w:proofErr w:type="spellEnd"/>
      <w:r>
        <w:rPr>
          <w:b w:val="0"/>
          <w:sz w:val="20"/>
        </w:rPr>
        <w:t xml:space="preserve"> </w:t>
      </w:r>
      <w:proofErr w:type="spellStart"/>
      <w:r>
        <w:rPr>
          <w:b w:val="0"/>
          <w:sz w:val="20"/>
        </w:rPr>
        <w:t>recommandée</w:t>
      </w:r>
      <w:proofErr w:type="spellEnd"/>
      <w:r>
        <w:rPr>
          <w:b w:val="0"/>
          <w:sz w:val="20"/>
        </w:rPr>
        <w:t xml:space="preserve"> </w:t>
      </w:r>
      <w:r w:rsidR="00F13E8F">
        <w:rPr>
          <w:b w:val="0"/>
          <w:sz w:val="20"/>
        </w:rPr>
        <w:t>:</w:t>
      </w:r>
    </w:p>
    <w:p w:rsidR="0096473C" w:rsidRPr="005138CE" w:rsidRDefault="0096473C" w:rsidP="0096473C">
      <w:pPr>
        <w:pStyle w:val="Betreff"/>
        <w:tabs>
          <w:tab w:val="left" w:pos="2977"/>
        </w:tabs>
        <w:suppressAutoHyphens/>
        <w:spacing w:before="0" w:after="120"/>
        <w:ind w:left="360"/>
        <w:rPr>
          <w:b w:val="0"/>
          <w:sz w:val="20"/>
          <w:lang w:val="fr-CH"/>
        </w:rPr>
      </w:pPr>
      <w:r>
        <w:rPr>
          <w:b w:val="0"/>
          <w:sz w:val="20"/>
          <w:highlight w:val="lightGray"/>
          <w:lang w:val="de-DE"/>
        </w:rPr>
        <w:fldChar w:fldCharType="begin">
          <w:ffData>
            <w:name w:val=""/>
            <w:enabled/>
            <w:calcOnExit w:val="0"/>
            <w:textInput>
              <w:default w:val="Nom et adresse du propriétaire de l'installation"/>
            </w:textInput>
          </w:ffData>
        </w:fldChar>
      </w:r>
      <w:r w:rsidRPr="005138CE">
        <w:rPr>
          <w:b w:val="0"/>
          <w:sz w:val="20"/>
          <w:highlight w:val="lightGray"/>
          <w:lang w:val="fr-CH"/>
        </w:rPr>
        <w:instrText xml:space="preserve"> FORMTEXT </w:instrText>
      </w:r>
      <w:r>
        <w:rPr>
          <w:b w:val="0"/>
          <w:sz w:val="20"/>
          <w:highlight w:val="lightGray"/>
          <w:lang w:val="de-DE"/>
        </w:rPr>
      </w:r>
      <w:r>
        <w:rPr>
          <w:b w:val="0"/>
          <w:sz w:val="20"/>
          <w:highlight w:val="lightGray"/>
          <w:lang w:val="de-DE"/>
        </w:rPr>
        <w:fldChar w:fldCharType="separate"/>
      </w:r>
      <w:r w:rsidRPr="005138CE">
        <w:rPr>
          <w:b w:val="0"/>
          <w:noProof/>
          <w:sz w:val="20"/>
          <w:highlight w:val="lightGray"/>
          <w:lang w:val="fr-CH"/>
        </w:rPr>
        <w:t>Nom et adresse du propriétaire de l'installation</w:t>
      </w:r>
      <w:r>
        <w:rPr>
          <w:b w:val="0"/>
          <w:sz w:val="20"/>
          <w:highlight w:val="lightGray"/>
          <w:lang w:val="de-DE"/>
        </w:rPr>
        <w:fldChar w:fldCharType="end"/>
      </w:r>
    </w:p>
    <w:p w:rsidR="00F13E8F" w:rsidRPr="0096473C" w:rsidRDefault="00596F12" w:rsidP="00914B59">
      <w:pPr>
        <w:pStyle w:val="Betreff"/>
        <w:tabs>
          <w:tab w:val="left" w:pos="2977"/>
        </w:tabs>
        <w:suppressAutoHyphens/>
        <w:spacing w:before="0" w:after="120"/>
        <w:ind w:left="360"/>
        <w:rPr>
          <w:b w:val="0"/>
          <w:sz w:val="20"/>
          <w:lang w:val="fr-CH"/>
        </w:rPr>
      </w:pPr>
      <w:r w:rsidRPr="0096473C">
        <w:rPr>
          <w:b w:val="0"/>
          <w:sz w:val="20"/>
          <w:lang w:val="fr-CH"/>
        </w:rPr>
        <w:t xml:space="preserve">Pour information </w:t>
      </w:r>
      <w:r w:rsidR="00F13E8F" w:rsidRPr="0096473C">
        <w:rPr>
          <w:b w:val="0"/>
          <w:sz w:val="20"/>
          <w:lang w:val="fr-CH"/>
        </w:rPr>
        <w:t>:</w:t>
      </w:r>
    </w:p>
    <w:p w:rsidR="0096473C" w:rsidRPr="0096473C" w:rsidRDefault="0096473C" w:rsidP="00914B59">
      <w:pPr>
        <w:pStyle w:val="Betreff"/>
        <w:tabs>
          <w:tab w:val="left" w:pos="2977"/>
        </w:tabs>
        <w:suppressAutoHyphens/>
        <w:spacing w:before="0" w:after="0"/>
        <w:ind w:left="360"/>
        <w:rPr>
          <w:b w:val="0"/>
          <w:sz w:val="20"/>
          <w:lang w:val="fr-CH"/>
        </w:rPr>
      </w:pPr>
      <w:r>
        <w:rPr>
          <w:b w:val="0"/>
          <w:sz w:val="20"/>
          <w:highlight w:val="lightGray"/>
          <w:lang w:val="de-DE"/>
        </w:rPr>
        <w:fldChar w:fldCharType="begin">
          <w:ffData>
            <w:name w:val=""/>
            <w:enabled/>
            <w:calcOnExit w:val="0"/>
            <w:textInput>
              <w:default w:val="Nom et adresse du contrôleur des installations de combustion"/>
            </w:textInput>
          </w:ffData>
        </w:fldChar>
      </w:r>
      <w:r w:rsidRPr="005138CE">
        <w:rPr>
          <w:b w:val="0"/>
          <w:sz w:val="20"/>
          <w:highlight w:val="lightGray"/>
          <w:lang w:val="fr-CH"/>
        </w:rPr>
        <w:instrText xml:space="preserve"> FORMTEXT </w:instrText>
      </w:r>
      <w:r>
        <w:rPr>
          <w:b w:val="0"/>
          <w:sz w:val="20"/>
          <w:highlight w:val="lightGray"/>
          <w:lang w:val="de-DE"/>
        </w:rPr>
      </w:r>
      <w:r>
        <w:rPr>
          <w:b w:val="0"/>
          <w:sz w:val="20"/>
          <w:highlight w:val="lightGray"/>
          <w:lang w:val="de-DE"/>
        </w:rPr>
        <w:fldChar w:fldCharType="separate"/>
      </w:r>
      <w:r w:rsidRPr="005138CE">
        <w:rPr>
          <w:b w:val="0"/>
          <w:noProof/>
          <w:sz w:val="20"/>
          <w:highlight w:val="lightGray"/>
          <w:lang w:val="fr-CH"/>
        </w:rPr>
        <w:t>Nom et adresse du contrôleur des installations de combustion</w:t>
      </w:r>
      <w:r>
        <w:rPr>
          <w:b w:val="0"/>
          <w:sz w:val="20"/>
          <w:highlight w:val="lightGray"/>
          <w:lang w:val="de-DE"/>
        </w:rPr>
        <w:fldChar w:fldCharType="end"/>
      </w:r>
    </w:p>
    <w:p w:rsidR="00F13E8F" w:rsidRPr="000F7C3B" w:rsidRDefault="00B01423" w:rsidP="00914B59">
      <w:pPr>
        <w:pStyle w:val="Betreff"/>
        <w:tabs>
          <w:tab w:val="left" w:pos="2977"/>
        </w:tabs>
        <w:suppressAutoHyphens/>
        <w:spacing w:before="0" w:after="0"/>
        <w:ind w:left="360"/>
        <w:rPr>
          <w:b w:val="0"/>
          <w:sz w:val="20"/>
          <w:lang w:val="fr-CH"/>
        </w:rPr>
      </w:pPr>
      <w:r>
        <w:rPr>
          <w:b w:val="0"/>
          <w:sz w:val="20"/>
          <w:lang w:val="fr-CH"/>
        </w:rPr>
        <w:t>O</w:t>
      </w:r>
      <w:r w:rsidRPr="00B01423">
        <w:rPr>
          <w:b w:val="0"/>
          <w:sz w:val="20"/>
          <w:lang w:val="fr-CH"/>
        </w:rPr>
        <w:t>ffice de l'économie</w:t>
      </w:r>
      <w:r w:rsidR="00B0080E" w:rsidRPr="000F7C3B">
        <w:rPr>
          <w:b w:val="0"/>
          <w:sz w:val="20"/>
          <w:lang w:val="fr-CH"/>
        </w:rPr>
        <w:t xml:space="preserve">, </w:t>
      </w:r>
      <w:r w:rsidR="000F7C3B">
        <w:rPr>
          <w:b w:val="0"/>
          <w:sz w:val="20"/>
          <w:lang w:val="fr-CH"/>
        </w:rPr>
        <w:t>s</w:t>
      </w:r>
      <w:r w:rsidR="000F7C3B" w:rsidRPr="000F7C3B">
        <w:rPr>
          <w:b w:val="0"/>
          <w:sz w:val="20"/>
          <w:lang w:val="fr-CH"/>
        </w:rPr>
        <w:t xml:space="preserve">ecteur d’activités Protection contre les </w:t>
      </w:r>
      <w:proofErr w:type="spellStart"/>
      <w:r w:rsidR="000F7C3B" w:rsidRPr="000F7C3B">
        <w:rPr>
          <w:b w:val="0"/>
          <w:sz w:val="20"/>
          <w:lang w:val="fr-CH"/>
        </w:rPr>
        <w:t>immissions</w:t>
      </w:r>
      <w:proofErr w:type="spellEnd"/>
      <w:r w:rsidR="00B0080E" w:rsidRPr="000F7C3B">
        <w:rPr>
          <w:b w:val="0"/>
          <w:sz w:val="20"/>
          <w:lang w:val="fr-CH"/>
        </w:rPr>
        <w:t xml:space="preserve">, </w:t>
      </w:r>
      <w:proofErr w:type="spellStart"/>
      <w:r w:rsidR="00B0080E" w:rsidRPr="000F7C3B">
        <w:rPr>
          <w:b w:val="0"/>
          <w:sz w:val="20"/>
          <w:lang w:val="fr-CH"/>
        </w:rPr>
        <w:t>Laupenstrasse</w:t>
      </w:r>
      <w:proofErr w:type="spellEnd"/>
      <w:r w:rsidR="00B0080E" w:rsidRPr="000F7C3B">
        <w:rPr>
          <w:b w:val="0"/>
          <w:sz w:val="20"/>
          <w:lang w:val="fr-CH"/>
        </w:rPr>
        <w:t xml:space="preserve"> 22, 3011 Bern</w:t>
      </w:r>
      <w:r w:rsidR="00596F12" w:rsidRPr="000F7C3B">
        <w:rPr>
          <w:b w:val="0"/>
          <w:sz w:val="20"/>
          <w:lang w:val="fr-CH"/>
        </w:rPr>
        <w:t>e</w:t>
      </w:r>
    </w:p>
    <w:p w:rsidR="00F13E8F" w:rsidRPr="000F7C3B" w:rsidRDefault="00F13E8F" w:rsidP="00914B59">
      <w:pPr>
        <w:pStyle w:val="Betreff"/>
        <w:tabs>
          <w:tab w:val="left" w:pos="2977"/>
        </w:tabs>
        <w:suppressAutoHyphens/>
        <w:spacing w:before="0" w:after="0"/>
        <w:ind w:left="360"/>
        <w:rPr>
          <w:b w:val="0"/>
          <w:sz w:val="20"/>
          <w:lang w:val="fr-CH"/>
        </w:rPr>
      </w:pPr>
    </w:p>
    <w:p w:rsidR="00F13E8F" w:rsidRPr="000F7C3B" w:rsidRDefault="000F7C3B" w:rsidP="00914B59">
      <w:pPr>
        <w:pStyle w:val="Betreff"/>
        <w:tabs>
          <w:tab w:val="left" w:pos="2977"/>
        </w:tabs>
        <w:suppressAutoHyphens/>
        <w:spacing w:before="0" w:after="120"/>
        <w:rPr>
          <w:sz w:val="22"/>
          <w:lang w:val="fr-CH"/>
        </w:rPr>
      </w:pPr>
      <w:r w:rsidRPr="000F7C3B">
        <w:rPr>
          <w:sz w:val="22"/>
          <w:lang w:val="fr-CH"/>
        </w:rPr>
        <w:t>Indication des voies de droit</w:t>
      </w:r>
    </w:p>
    <w:p w:rsidR="00F13E8F" w:rsidRPr="00A44151" w:rsidRDefault="000F7C3B" w:rsidP="00914B59">
      <w:pPr>
        <w:suppressAutoHyphens/>
        <w:rPr>
          <w:sz w:val="20"/>
          <w:szCs w:val="24"/>
          <w:lang w:val="fr-CH"/>
        </w:rPr>
      </w:pPr>
      <w:r w:rsidRPr="00E92E3B">
        <w:rPr>
          <w:sz w:val="20"/>
          <w:szCs w:val="24"/>
          <w:lang w:val="fr-CH"/>
        </w:rPr>
        <w:t xml:space="preserve">En vertu de l’article 60 </w:t>
      </w:r>
      <w:proofErr w:type="spellStart"/>
      <w:r w:rsidRPr="00E92E3B">
        <w:rPr>
          <w:sz w:val="20"/>
          <w:szCs w:val="24"/>
          <w:lang w:val="fr-CH"/>
        </w:rPr>
        <w:t>ss</w:t>
      </w:r>
      <w:proofErr w:type="spellEnd"/>
      <w:r w:rsidRPr="00E92E3B">
        <w:rPr>
          <w:sz w:val="20"/>
          <w:szCs w:val="24"/>
          <w:lang w:val="fr-CH"/>
        </w:rPr>
        <w:t xml:space="preserve"> </w:t>
      </w:r>
      <w:r w:rsidRPr="00DF4D59">
        <w:rPr>
          <w:sz w:val="20"/>
          <w:szCs w:val="24"/>
          <w:lang w:val="fr-CH"/>
        </w:rPr>
        <w:t xml:space="preserve">LPJA, la présente décision peut faire l’objet d’un recours administratif dans un délai de 30 jours après sa notification. Ce recours, motivé, sera adressé par écrit (en trois exemplaires) à la </w:t>
      </w:r>
      <w:r w:rsidR="00CC5C68">
        <w:rPr>
          <w:sz w:val="20"/>
          <w:szCs w:val="24"/>
          <w:lang w:val="fr-CH"/>
        </w:rPr>
        <w:t>D</w:t>
      </w:r>
      <w:r w:rsidRPr="00DF4D59">
        <w:rPr>
          <w:sz w:val="20"/>
          <w:szCs w:val="24"/>
          <w:lang w:val="fr-CH"/>
        </w:rPr>
        <w:t xml:space="preserve">irection de l’économie publique du canton de Berne, </w:t>
      </w:r>
      <w:proofErr w:type="spellStart"/>
      <w:r w:rsidRPr="00DF4D59">
        <w:rPr>
          <w:sz w:val="20"/>
          <w:szCs w:val="24"/>
          <w:lang w:val="fr-CH"/>
        </w:rPr>
        <w:t>Münsterplatz</w:t>
      </w:r>
      <w:proofErr w:type="spellEnd"/>
      <w:r w:rsidRPr="00DF4D59">
        <w:rPr>
          <w:sz w:val="20"/>
          <w:szCs w:val="24"/>
          <w:lang w:val="fr-CH"/>
        </w:rPr>
        <w:t xml:space="preserve"> 3a, 3011 Berne. Il doit contenir les conclusions, l’indication des faits, moyens de preuve et motif</w:t>
      </w:r>
      <w:r w:rsidR="00A44151">
        <w:rPr>
          <w:sz w:val="20"/>
          <w:szCs w:val="24"/>
          <w:lang w:val="fr-CH"/>
        </w:rPr>
        <w:t>s</w:t>
      </w:r>
      <w:r w:rsidRPr="00DF4D59">
        <w:rPr>
          <w:sz w:val="20"/>
          <w:szCs w:val="24"/>
          <w:lang w:val="fr-CH"/>
        </w:rPr>
        <w:t xml:space="preserve"> et porter une signature.</w:t>
      </w:r>
      <w:r>
        <w:rPr>
          <w:sz w:val="20"/>
          <w:szCs w:val="24"/>
          <w:lang w:val="fr-CH"/>
        </w:rPr>
        <w:t xml:space="preserve"> Les moyens de preuve tangibles y seront joints</w:t>
      </w:r>
      <w:r w:rsidRPr="00A44151">
        <w:rPr>
          <w:sz w:val="20"/>
          <w:szCs w:val="24"/>
          <w:lang w:val="fr-CH"/>
        </w:rPr>
        <w:t>.</w:t>
      </w:r>
    </w:p>
    <w:p w:rsidR="00F13E8F" w:rsidRPr="00724B36" w:rsidRDefault="004C2FC8" w:rsidP="00914B59">
      <w:pPr>
        <w:suppressAutoHyphens/>
        <w:spacing w:after="0"/>
        <w:ind w:left="5387"/>
        <w:rPr>
          <w:color w:val="FF0000"/>
          <w:sz w:val="20"/>
          <w:szCs w:val="24"/>
          <w:lang w:val="fr-CH"/>
        </w:rPr>
      </w:pPr>
      <w:r>
        <w:rPr>
          <w:color w:val="FF0000"/>
          <w:sz w:val="20"/>
          <w:szCs w:val="24"/>
          <w:lang w:val="fr-CH"/>
        </w:rPr>
        <w:t>Signature</w:t>
      </w:r>
    </w:p>
    <w:p w:rsidR="00F13E8F" w:rsidRPr="00724B36" w:rsidRDefault="00F13E8F" w:rsidP="00914B59">
      <w:pPr>
        <w:suppressAutoHyphens/>
        <w:ind w:left="5387"/>
        <w:rPr>
          <w:sz w:val="10"/>
          <w:szCs w:val="10"/>
          <w:lang w:val="fr-CH"/>
        </w:rPr>
      </w:pPr>
      <w:r w:rsidRPr="00724B36">
        <w:rPr>
          <w:sz w:val="10"/>
          <w:szCs w:val="10"/>
          <w:lang w:val="fr-CH"/>
        </w:rPr>
        <w:t>______________________________________________________________________________</w:t>
      </w:r>
    </w:p>
    <w:p w:rsidR="0096473C" w:rsidRPr="005138CE" w:rsidRDefault="0096473C" w:rsidP="0096473C">
      <w:pPr>
        <w:suppressAutoHyphens/>
        <w:ind w:left="5387"/>
        <w:rPr>
          <w:color w:val="FF0000"/>
          <w:sz w:val="20"/>
          <w:szCs w:val="24"/>
          <w:lang w:val="fr-CH"/>
        </w:rPr>
      </w:pPr>
      <w:r>
        <w:rPr>
          <w:color w:val="FF0000"/>
          <w:sz w:val="20"/>
          <w:szCs w:val="24"/>
          <w:lang w:val="fr-CH"/>
        </w:rPr>
        <w:t>Nom de la personne habilitée à établir une décision</w:t>
      </w:r>
    </w:p>
    <w:p w:rsidR="009C3E47" w:rsidRPr="00724B36" w:rsidRDefault="009C3E47" w:rsidP="00914B59">
      <w:pPr>
        <w:suppressAutoHyphens/>
        <w:spacing w:after="0"/>
        <w:rPr>
          <w:b/>
          <w:lang w:val="fr-CH"/>
        </w:rPr>
      </w:pPr>
      <w:r w:rsidRPr="00724B36">
        <w:rPr>
          <w:lang w:val="fr-CH"/>
        </w:rPr>
        <w:br w:type="page"/>
      </w:r>
    </w:p>
    <w:p w:rsidR="0095733B" w:rsidRPr="00724B36" w:rsidRDefault="00A35D55" w:rsidP="00914B59">
      <w:pPr>
        <w:pStyle w:val="Betreff"/>
        <w:tabs>
          <w:tab w:val="left" w:pos="2977"/>
        </w:tabs>
        <w:suppressAutoHyphens/>
        <w:spacing w:before="0" w:after="120"/>
        <w:rPr>
          <w:sz w:val="22"/>
          <w:lang w:val="fr-CH"/>
        </w:rPr>
      </w:pPr>
      <w:r w:rsidRPr="00724B36">
        <w:rPr>
          <w:sz w:val="22"/>
          <w:lang w:val="fr-CH"/>
        </w:rPr>
        <w:lastRenderedPageBreak/>
        <w:t>Faits</w:t>
      </w:r>
    </w:p>
    <w:p w:rsidR="0095733B" w:rsidRPr="00B234C4" w:rsidRDefault="00B234C4" w:rsidP="00914B59">
      <w:pPr>
        <w:pStyle w:val="Text"/>
        <w:suppressAutoHyphens/>
        <w:rPr>
          <w:sz w:val="20"/>
          <w:lang w:val="fr-CH"/>
        </w:rPr>
      </w:pPr>
      <w:r w:rsidRPr="00B234C4">
        <w:rPr>
          <w:sz w:val="20"/>
          <w:lang w:val="fr-CH"/>
        </w:rPr>
        <w:t xml:space="preserve">Lors d’un contrôle périodique des effluents gazeux effectué le </w:t>
      </w:r>
      <w:r w:rsidR="0096473C">
        <w:rPr>
          <w:sz w:val="20"/>
          <w:highlight w:val="lightGray"/>
          <w:lang w:val="de-DE"/>
        </w:rPr>
        <w:fldChar w:fldCharType="begin">
          <w:ffData>
            <w:name w:val=""/>
            <w:enabled/>
            <w:calcOnExit w:val="0"/>
            <w:textInput>
              <w:default w:val="date"/>
            </w:textInput>
          </w:ffData>
        </w:fldChar>
      </w:r>
      <w:r w:rsidR="0096473C" w:rsidRPr="0096473C">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96473C">
        <w:rPr>
          <w:noProof/>
          <w:sz w:val="20"/>
          <w:highlight w:val="lightGray"/>
          <w:lang w:val="fr-CH"/>
        </w:rPr>
        <w:t>date</w:t>
      </w:r>
      <w:r w:rsidR="0096473C">
        <w:rPr>
          <w:sz w:val="20"/>
          <w:highlight w:val="lightGray"/>
          <w:lang w:val="de-DE"/>
        </w:rPr>
        <w:fldChar w:fldCharType="end"/>
      </w:r>
      <w:r w:rsidR="00662FE5" w:rsidRPr="00662FE5">
        <w:rPr>
          <w:sz w:val="20"/>
          <w:lang w:val="fr-CH"/>
        </w:rPr>
        <w:t>,</w:t>
      </w:r>
      <w:r w:rsidR="009F53BA" w:rsidRPr="00B234C4">
        <w:rPr>
          <w:sz w:val="20"/>
          <w:lang w:val="fr-CH"/>
        </w:rPr>
        <w:t xml:space="preserve"> </w:t>
      </w:r>
      <w:r w:rsidRPr="003426ED">
        <w:rPr>
          <w:color w:val="FF0000"/>
          <w:sz w:val="20"/>
          <w:lang w:val="fr-CH"/>
        </w:rPr>
        <w:t>le/</w:t>
      </w:r>
      <w:proofErr w:type="gramStart"/>
      <w:r w:rsidRPr="003426ED">
        <w:rPr>
          <w:color w:val="FF0000"/>
          <w:sz w:val="20"/>
          <w:lang w:val="fr-CH"/>
        </w:rPr>
        <w:t>la</w:t>
      </w:r>
      <w:proofErr w:type="gramEnd"/>
      <w:r w:rsidRPr="003426ED">
        <w:rPr>
          <w:color w:val="FF0000"/>
          <w:sz w:val="20"/>
          <w:lang w:val="fr-CH"/>
        </w:rPr>
        <w:t xml:space="preserve"> </w:t>
      </w:r>
      <w:r w:rsidRPr="003426ED">
        <w:rPr>
          <w:sz w:val="20"/>
          <w:lang w:val="fr-CH"/>
        </w:rPr>
        <w:t>contrôleu</w:t>
      </w:r>
      <w:r w:rsidRPr="003426ED">
        <w:rPr>
          <w:color w:val="FF0000"/>
          <w:sz w:val="20"/>
          <w:lang w:val="fr-CH"/>
        </w:rPr>
        <w:t xml:space="preserve">r/-se </w:t>
      </w:r>
      <w:r w:rsidRPr="003426ED">
        <w:rPr>
          <w:sz w:val="20"/>
          <w:lang w:val="fr-CH"/>
        </w:rPr>
        <w:t>des installations de combustion compéten</w:t>
      </w:r>
      <w:r w:rsidRPr="003426ED">
        <w:rPr>
          <w:color w:val="FF0000"/>
          <w:sz w:val="20"/>
          <w:lang w:val="fr-CH"/>
        </w:rPr>
        <w:t xml:space="preserve">t/e </w:t>
      </w:r>
      <w:r w:rsidRPr="003426ED">
        <w:rPr>
          <w:sz w:val="20"/>
          <w:lang w:val="fr-CH"/>
        </w:rPr>
        <w:t xml:space="preserve">a constaté que l’installation de combustion susmentionnée </w:t>
      </w:r>
      <w:r w:rsidR="005D0081">
        <w:rPr>
          <w:sz w:val="20"/>
          <w:lang w:val="fr-CH"/>
        </w:rPr>
        <w:t>n’était pas aux normes</w:t>
      </w:r>
      <w:r w:rsidRPr="003426ED">
        <w:rPr>
          <w:sz w:val="20"/>
          <w:lang w:val="fr-CH"/>
        </w:rPr>
        <w:t xml:space="preserve">. </w:t>
      </w:r>
      <w:r w:rsidR="005D0081">
        <w:rPr>
          <w:sz w:val="20"/>
          <w:lang w:val="fr-CH"/>
        </w:rPr>
        <w:t xml:space="preserve">Dans son rapport de contrôle </w:t>
      </w:r>
      <w:proofErr w:type="gramStart"/>
      <w:r w:rsidR="005D0081">
        <w:rPr>
          <w:sz w:val="20"/>
          <w:lang w:val="fr-CH"/>
        </w:rPr>
        <w:t>du</w:t>
      </w:r>
      <w:r w:rsidR="005D0081" w:rsidRPr="00C309AF">
        <w:rPr>
          <w:sz w:val="20"/>
          <w:lang w:val="fr-CH"/>
        </w:rPr>
        <w:t xml:space="preserve"> </w:t>
      </w:r>
      <w:r w:rsidR="0096473C">
        <w:rPr>
          <w:sz w:val="20"/>
          <w:highlight w:val="lightGray"/>
          <w:lang w:val="de-DE"/>
        </w:rPr>
        <w:fldChar w:fldCharType="begin">
          <w:ffData>
            <w:name w:val=""/>
            <w:enabled/>
            <w:calcOnExit w:val="0"/>
            <w:textInput>
              <w:default w:val="date"/>
            </w:textInput>
          </w:ffData>
        </w:fldChar>
      </w:r>
      <w:r w:rsidR="0096473C" w:rsidRPr="0096473C">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96473C">
        <w:rPr>
          <w:noProof/>
          <w:sz w:val="20"/>
          <w:highlight w:val="lightGray"/>
          <w:lang w:val="fr-CH"/>
        </w:rPr>
        <w:t>date</w:t>
      </w:r>
      <w:r w:rsidR="0096473C">
        <w:rPr>
          <w:sz w:val="20"/>
          <w:highlight w:val="lightGray"/>
          <w:lang w:val="de-DE"/>
        </w:rPr>
        <w:fldChar w:fldCharType="end"/>
      </w:r>
      <w:proofErr w:type="gramEnd"/>
      <w:r w:rsidR="005D0081" w:rsidRPr="005D0081">
        <w:rPr>
          <w:sz w:val="20"/>
          <w:lang w:val="fr-CH"/>
        </w:rPr>
        <w:t>, i</w:t>
      </w:r>
      <w:r w:rsidRPr="00C309AF">
        <w:rPr>
          <w:color w:val="FF0000"/>
          <w:sz w:val="20"/>
          <w:lang w:val="fr-CH"/>
        </w:rPr>
        <w:t xml:space="preserve">l/elle </w:t>
      </w:r>
      <w:r w:rsidRPr="00C309AF">
        <w:rPr>
          <w:sz w:val="20"/>
          <w:lang w:val="fr-CH"/>
        </w:rPr>
        <w:t>a donc ordonné</w:t>
      </w:r>
      <w:r>
        <w:rPr>
          <w:sz w:val="20"/>
          <w:lang w:val="fr-CH"/>
        </w:rPr>
        <w:t>,</w:t>
      </w:r>
      <w:r w:rsidRPr="00C309AF">
        <w:rPr>
          <w:sz w:val="20"/>
          <w:lang w:val="fr-CH"/>
        </w:rPr>
        <w:t xml:space="preserve"> au nom de la commune</w:t>
      </w:r>
      <w:r>
        <w:rPr>
          <w:sz w:val="20"/>
          <w:lang w:val="fr-CH"/>
        </w:rPr>
        <w:t>,</w:t>
      </w:r>
      <w:r w:rsidRPr="00C309AF">
        <w:rPr>
          <w:sz w:val="20"/>
          <w:lang w:val="fr-CH"/>
        </w:rPr>
        <w:t xml:space="preserve"> un délai d’assainissement expirant au </w:t>
      </w:r>
      <w:r w:rsidR="0096473C">
        <w:rPr>
          <w:sz w:val="20"/>
          <w:highlight w:val="lightGray"/>
          <w:lang w:val="de-DE"/>
        </w:rPr>
        <w:fldChar w:fldCharType="begin">
          <w:ffData>
            <w:name w:val=""/>
            <w:enabled/>
            <w:calcOnExit w:val="0"/>
            <w:textInput>
              <w:default w:val="date"/>
            </w:textInput>
          </w:ffData>
        </w:fldChar>
      </w:r>
      <w:r w:rsidR="0096473C" w:rsidRPr="0096473C">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96473C">
        <w:rPr>
          <w:noProof/>
          <w:sz w:val="20"/>
          <w:highlight w:val="lightGray"/>
          <w:lang w:val="fr-CH"/>
        </w:rPr>
        <w:t>date</w:t>
      </w:r>
      <w:r w:rsidR="0096473C">
        <w:rPr>
          <w:sz w:val="20"/>
          <w:highlight w:val="lightGray"/>
          <w:lang w:val="de-DE"/>
        </w:rPr>
        <w:fldChar w:fldCharType="end"/>
      </w:r>
      <w:r w:rsidRPr="00C309AF">
        <w:rPr>
          <w:sz w:val="20"/>
          <w:lang w:val="fr-CH"/>
        </w:rPr>
        <w:t>.</w:t>
      </w:r>
    </w:p>
    <w:p w:rsidR="0068402E" w:rsidRPr="00F12C8D" w:rsidRDefault="00662FE5" w:rsidP="00914B59">
      <w:pPr>
        <w:pStyle w:val="Text"/>
        <w:suppressAutoHyphens/>
        <w:rPr>
          <w:sz w:val="20"/>
          <w:lang w:val="fr-CH"/>
        </w:rPr>
      </w:pPr>
      <w:r w:rsidRPr="00662FE5">
        <w:rPr>
          <w:color w:val="FF0000"/>
          <w:sz w:val="20"/>
          <w:lang w:val="fr-CH"/>
        </w:rPr>
        <w:t xml:space="preserve">Le/la </w:t>
      </w:r>
      <w:r w:rsidRPr="00662FE5">
        <w:rPr>
          <w:sz w:val="20"/>
          <w:lang w:val="fr-CH"/>
        </w:rPr>
        <w:t>propriétaire de l’installation est dans l’impossibilité d’assainir son inst</w:t>
      </w:r>
      <w:r>
        <w:rPr>
          <w:sz w:val="20"/>
          <w:lang w:val="fr-CH"/>
        </w:rPr>
        <w:t xml:space="preserve">allation dans le délai imparti. </w:t>
      </w:r>
      <w:r w:rsidR="006735EE" w:rsidRPr="006735EE">
        <w:rPr>
          <w:color w:val="FF0000"/>
          <w:sz w:val="20"/>
          <w:lang w:val="fr-CH"/>
        </w:rPr>
        <w:t xml:space="preserve">Il/elle </w:t>
      </w:r>
      <w:r w:rsidR="006735EE" w:rsidRPr="006735EE">
        <w:rPr>
          <w:sz w:val="20"/>
          <w:lang w:val="fr-CH"/>
        </w:rPr>
        <w:t>a donc présenté le</w:t>
      </w:r>
      <w:r w:rsidR="00C648E2" w:rsidRPr="006735EE">
        <w:rPr>
          <w:sz w:val="20"/>
          <w:lang w:val="fr-CH"/>
        </w:rPr>
        <w:t xml:space="preserve"> </w:t>
      </w:r>
      <w:r w:rsidR="0096473C">
        <w:rPr>
          <w:sz w:val="20"/>
          <w:highlight w:val="lightGray"/>
          <w:lang w:val="de-DE"/>
        </w:rPr>
        <w:fldChar w:fldCharType="begin">
          <w:ffData>
            <w:name w:val=""/>
            <w:enabled/>
            <w:calcOnExit w:val="0"/>
            <w:textInput>
              <w:default w:val="date"/>
            </w:textInput>
          </w:ffData>
        </w:fldChar>
      </w:r>
      <w:r w:rsidR="0096473C" w:rsidRPr="0096473C">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96473C">
        <w:rPr>
          <w:noProof/>
          <w:sz w:val="20"/>
          <w:highlight w:val="lightGray"/>
          <w:lang w:val="fr-CH"/>
        </w:rPr>
        <w:t>date</w:t>
      </w:r>
      <w:r w:rsidR="0096473C">
        <w:rPr>
          <w:sz w:val="20"/>
          <w:highlight w:val="lightGray"/>
          <w:lang w:val="de-DE"/>
        </w:rPr>
        <w:fldChar w:fldCharType="end"/>
      </w:r>
      <w:r w:rsidR="009F53BA" w:rsidRPr="006735EE">
        <w:rPr>
          <w:sz w:val="20"/>
          <w:lang w:val="fr-CH"/>
        </w:rPr>
        <w:t xml:space="preserve"> </w:t>
      </w:r>
      <w:r w:rsidR="006735EE" w:rsidRPr="006735EE">
        <w:rPr>
          <w:sz w:val="20"/>
          <w:lang w:val="fr-CH"/>
        </w:rPr>
        <w:t>une demande de prolongation de délai jusqu’au</w:t>
      </w:r>
      <w:r w:rsidR="00C648E2" w:rsidRPr="006735EE">
        <w:rPr>
          <w:sz w:val="20"/>
          <w:lang w:val="fr-CH"/>
        </w:rPr>
        <w:t xml:space="preserve"> </w:t>
      </w:r>
      <w:r w:rsidR="0096473C">
        <w:rPr>
          <w:sz w:val="20"/>
          <w:highlight w:val="lightGray"/>
          <w:lang w:val="de-DE"/>
        </w:rPr>
        <w:fldChar w:fldCharType="begin">
          <w:ffData>
            <w:name w:val=""/>
            <w:enabled/>
            <w:calcOnExit w:val="0"/>
            <w:textInput>
              <w:default w:val="date"/>
            </w:textInput>
          </w:ffData>
        </w:fldChar>
      </w:r>
      <w:r w:rsidR="0096473C" w:rsidRPr="0096473C">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96473C">
        <w:rPr>
          <w:noProof/>
          <w:sz w:val="20"/>
          <w:highlight w:val="lightGray"/>
          <w:lang w:val="fr-CH"/>
        </w:rPr>
        <w:t>date</w:t>
      </w:r>
      <w:r w:rsidR="0096473C">
        <w:rPr>
          <w:sz w:val="20"/>
          <w:highlight w:val="lightGray"/>
          <w:lang w:val="de-DE"/>
        </w:rPr>
        <w:fldChar w:fldCharType="end"/>
      </w:r>
      <w:r w:rsidR="00C648E2" w:rsidRPr="006735EE">
        <w:rPr>
          <w:sz w:val="20"/>
          <w:lang w:val="fr-CH"/>
        </w:rPr>
        <w:t>.</w:t>
      </w:r>
      <w:r w:rsidR="0068402E" w:rsidRPr="006735EE">
        <w:rPr>
          <w:sz w:val="20"/>
          <w:lang w:val="fr-CH"/>
        </w:rPr>
        <w:t xml:space="preserve"> </w:t>
      </w:r>
      <w:r w:rsidR="006735EE" w:rsidRPr="006735EE">
        <w:rPr>
          <w:sz w:val="20"/>
          <w:lang w:val="fr-CH"/>
        </w:rPr>
        <w:t xml:space="preserve">La demande étant complète et les motifs </w:t>
      </w:r>
      <w:r w:rsidR="00CA5B62">
        <w:rPr>
          <w:sz w:val="20"/>
          <w:lang w:val="fr-CH"/>
        </w:rPr>
        <w:t xml:space="preserve">mentionnés </w:t>
      </w:r>
      <w:r w:rsidR="006735EE" w:rsidRPr="006735EE">
        <w:rPr>
          <w:sz w:val="20"/>
          <w:lang w:val="fr-CH"/>
        </w:rPr>
        <w:t xml:space="preserve">étant compréhensibles et </w:t>
      </w:r>
      <w:r w:rsidR="00CA5B62">
        <w:rPr>
          <w:sz w:val="20"/>
          <w:lang w:val="fr-CH"/>
        </w:rPr>
        <w:t xml:space="preserve">crédibles, nous avons examiné </w:t>
      </w:r>
      <w:r w:rsidR="00724B36">
        <w:rPr>
          <w:sz w:val="20"/>
          <w:lang w:val="fr-CH"/>
        </w:rPr>
        <w:t>la</w:t>
      </w:r>
      <w:r w:rsidR="00CA5B62">
        <w:rPr>
          <w:sz w:val="20"/>
          <w:lang w:val="fr-CH"/>
        </w:rPr>
        <w:t xml:space="preserve"> requête</w:t>
      </w:r>
      <w:r w:rsidR="0068402E" w:rsidRPr="006735EE">
        <w:rPr>
          <w:sz w:val="20"/>
          <w:lang w:val="fr-CH"/>
        </w:rPr>
        <w:t>.</w:t>
      </w:r>
      <w:r w:rsidR="00F053C6" w:rsidRPr="006735EE">
        <w:rPr>
          <w:sz w:val="20"/>
          <w:lang w:val="fr-CH"/>
        </w:rPr>
        <w:t xml:space="preserve"> </w:t>
      </w:r>
    </w:p>
    <w:p w:rsidR="0068402E" w:rsidRPr="00CA5B62" w:rsidRDefault="00CA5B62" w:rsidP="00914B59">
      <w:pPr>
        <w:pStyle w:val="Text"/>
        <w:suppressAutoHyphens/>
        <w:rPr>
          <w:color w:val="FF0000"/>
          <w:sz w:val="20"/>
          <w:lang w:val="fr-CH"/>
        </w:rPr>
      </w:pPr>
      <w:r w:rsidRPr="00CA5B62">
        <w:rPr>
          <w:color w:val="FF0000"/>
          <w:sz w:val="20"/>
          <w:lang w:val="fr-CH"/>
        </w:rPr>
        <w:t xml:space="preserve">Par courrier </w:t>
      </w:r>
      <w:proofErr w:type="gramStart"/>
      <w:r w:rsidRPr="00CA5B62">
        <w:rPr>
          <w:color w:val="FF0000"/>
          <w:sz w:val="20"/>
          <w:lang w:val="fr-CH"/>
        </w:rPr>
        <w:t>du</w:t>
      </w:r>
      <w:r w:rsidR="0068402E" w:rsidRPr="00CA5B62">
        <w:rPr>
          <w:color w:val="FF0000"/>
          <w:sz w:val="20"/>
          <w:lang w:val="fr-CH"/>
        </w:rPr>
        <w:t xml:space="preserve"> </w:t>
      </w:r>
      <w:r w:rsidR="0096473C">
        <w:rPr>
          <w:sz w:val="20"/>
          <w:highlight w:val="lightGray"/>
          <w:lang w:val="de-DE"/>
        </w:rPr>
        <w:fldChar w:fldCharType="begin">
          <w:ffData>
            <w:name w:val=""/>
            <w:enabled/>
            <w:calcOnExit w:val="0"/>
            <w:textInput>
              <w:default w:val="date"/>
            </w:textInput>
          </w:ffData>
        </w:fldChar>
      </w:r>
      <w:r w:rsidR="0096473C" w:rsidRPr="0096473C">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96473C">
        <w:rPr>
          <w:noProof/>
          <w:sz w:val="20"/>
          <w:highlight w:val="lightGray"/>
          <w:lang w:val="fr-CH"/>
        </w:rPr>
        <w:t>date</w:t>
      </w:r>
      <w:r w:rsidR="0096473C">
        <w:rPr>
          <w:sz w:val="20"/>
          <w:highlight w:val="lightGray"/>
          <w:lang w:val="de-DE"/>
        </w:rPr>
        <w:fldChar w:fldCharType="end"/>
      </w:r>
      <w:proofErr w:type="gramEnd"/>
      <w:r w:rsidRPr="00CA5B62">
        <w:rPr>
          <w:sz w:val="20"/>
          <w:lang w:val="fr-CH"/>
        </w:rPr>
        <w:t xml:space="preserve">, nous vous avons ensuite soumis le projet de la présente décision en vous priant de prendre position </w:t>
      </w:r>
      <w:r>
        <w:rPr>
          <w:sz w:val="20"/>
          <w:lang w:val="fr-CH"/>
        </w:rPr>
        <w:t xml:space="preserve">par écrit </w:t>
      </w:r>
      <w:r w:rsidRPr="00CA5B62">
        <w:rPr>
          <w:sz w:val="20"/>
          <w:lang w:val="fr-CH"/>
        </w:rPr>
        <w:t xml:space="preserve">sur ce dernier d’ici </w:t>
      </w:r>
      <w:r>
        <w:rPr>
          <w:sz w:val="20"/>
          <w:lang w:val="fr-CH"/>
        </w:rPr>
        <w:t xml:space="preserve">au </w:t>
      </w:r>
      <w:r w:rsidR="0096473C">
        <w:rPr>
          <w:sz w:val="20"/>
          <w:highlight w:val="lightGray"/>
          <w:lang w:val="de-DE"/>
        </w:rPr>
        <w:fldChar w:fldCharType="begin">
          <w:ffData>
            <w:name w:val=""/>
            <w:enabled/>
            <w:calcOnExit w:val="0"/>
            <w:textInput>
              <w:default w:val="date"/>
            </w:textInput>
          </w:ffData>
        </w:fldChar>
      </w:r>
      <w:r w:rsidR="0096473C" w:rsidRPr="0096473C">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96473C">
        <w:rPr>
          <w:noProof/>
          <w:sz w:val="20"/>
          <w:highlight w:val="lightGray"/>
          <w:lang w:val="fr-CH"/>
        </w:rPr>
        <w:t>date</w:t>
      </w:r>
      <w:r w:rsidR="0096473C">
        <w:rPr>
          <w:sz w:val="20"/>
          <w:highlight w:val="lightGray"/>
          <w:lang w:val="de-DE"/>
        </w:rPr>
        <w:fldChar w:fldCharType="end"/>
      </w:r>
      <w:r w:rsidR="0068402E" w:rsidRPr="00CA5B62">
        <w:rPr>
          <w:color w:val="FF0000"/>
          <w:sz w:val="20"/>
          <w:lang w:val="fr-CH"/>
        </w:rPr>
        <w:t>.</w:t>
      </w:r>
    </w:p>
    <w:p w:rsidR="0068402E" w:rsidRPr="004A7CC1" w:rsidRDefault="004A7CC1" w:rsidP="00914B59">
      <w:pPr>
        <w:pStyle w:val="Text"/>
        <w:suppressAutoHyphens/>
        <w:rPr>
          <w:color w:val="FF0000"/>
          <w:sz w:val="20"/>
          <w:lang w:val="fr-CH"/>
        </w:rPr>
      </w:pPr>
      <w:r w:rsidRPr="00DF4D59">
        <w:rPr>
          <w:color w:val="FF0000"/>
          <w:sz w:val="20"/>
          <w:lang w:val="fr-CH"/>
        </w:rPr>
        <w:t xml:space="preserve">Nous avons reçu votre prise de position dans le délai imparti. </w:t>
      </w:r>
      <w:r w:rsidRPr="00DD0894">
        <w:rPr>
          <w:color w:val="FF0000"/>
          <w:sz w:val="20"/>
          <w:lang w:val="fr-CH"/>
        </w:rPr>
        <w:t xml:space="preserve">Au vu de vos explications, nous avons décidé de maintenir le délai initial / </w:t>
      </w:r>
      <w:r>
        <w:rPr>
          <w:color w:val="FF0000"/>
          <w:sz w:val="20"/>
          <w:lang w:val="fr-CH"/>
        </w:rPr>
        <w:t>nous avons adapté le délai</w:t>
      </w:r>
      <w:r w:rsidRPr="00DD0894">
        <w:rPr>
          <w:color w:val="FF0000"/>
          <w:sz w:val="20"/>
          <w:lang w:val="fr-CH"/>
        </w:rPr>
        <w:t>.</w:t>
      </w:r>
    </w:p>
    <w:p w:rsidR="004A7CC1" w:rsidRPr="00B14631" w:rsidRDefault="004A7CC1" w:rsidP="00914B59">
      <w:pPr>
        <w:pStyle w:val="Text"/>
        <w:suppressAutoHyphens/>
        <w:rPr>
          <w:color w:val="FF0000"/>
          <w:sz w:val="20"/>
          <w:lang w:val="fr-CH"/>
        </w:rPr>
      </w:pPr>
      <w:r w:rsidRPr="00DF4D59">
        <w:rPr>
          <w:color w:val="FF0000"/>
          <w:sz w:val="20"/>
          <w:lang w:val="fr-CH"/>
        </w:rPr>
        <w:t>Nous n’avons pas reçu de prise de position de votre part dans le délai imparti.</w:t>
      </w:r>
    </w:p>
    <w:p w:rsidR="00C648E2" w:rsidRPr="003E71CD" w:rsidRDefault="003E71CD" w:rsidP="00914B59">
      <w:pPr>
        <w:pStyle w:val="Text"/>
        <w:suppressAutoHyphens/>
        <w:rPr>
          <w:sz w:val="20"/>
          <w:lang w:val="fr-CH"/>
        </w:rPr>
      </w:pPr>
      <w:r w:rsidRPr="003E71CD">
        <w:rPr>
          <w:sz w:val="20"/>
          <w:lang w:val="fr-CH"/>
        </w:rPr>
        <w:t xml:space="preserve">Nous nous sommes essentiellement appuyés </w:t>
      </w:r>
      <w:r w:rsidR="005D0081">
        <w:rPr>
          <w:sz w:val="20"/>
          <w:lang w:val="fr-CH"/>
        </w:rPr>
        <w:t xml:space="preserve">sur </w:t>
      </w:r>
      <w:r>
        <w:rPr>
          <w:sz w:val="20"/>
          <w:lang w:val="fr-CH"/>
        </w:rPr>
        <w:t>vos</w:t>
      </w:r>
      <w:r w:rsidRPr="003E71CD">
        <w:rPr>
          <w:sz w:val="20"/>
          <w:lang w:val="fr-CH"/>
        </w:rPr>
        <w:t xml:space="preserve"> arguments </w:t>
      </w:r>
      <w:r w:rsidR="005D0081">
        <w:rPr>
          <w:sz w:val="20"/>
          <w:lang w:val="fr-CH"/>
        </w:rPr>
        <w:t xml:space="preserve">énumérés </w:t>
      </w:r>
      <w:r w:rsidRPr="003E71CD">
        <w:rPr>
          <w:sz w:val="20"/>
          <w:lang w:val="fr-CH"/>
        </w:rPr>
        <w:t xml:space="preserve">ci-dessous pour prendre notre décision </w:t>
      </w:r>
      <w:r w:rsidR="007A566B" w:rsidRPr="003E71CD">
        <w:rPr>
          <w:sz w:val="20"/>
          <w:lang w:val="fr-CH"/>
        </w:rPr>
        <w:t>:</w:t>
      </w:r>
    </w:p>
    <w:p w:rsidR="007A566B" w:rsidRPr="0096473C" w:rsidRDefault="008508C7" w:rsidP="00914B59">
      <w:pPr>
        <w:widowControl w:val="0"/>
        <w:suppressAutoHyphens/>
        <w:autoSpaceDE w:val="0"/>
        <w:autoSpaceDN w:val="0"/>
        <w:adjustRightInd w:val="0"/>
        <w:rPr>
          <w:sz w:val="20"/>
          <w:lang w:val="fr-CH"/>
        </w:rPr>
      </w:pPr>
      <w:r>
        <w:rPr>
          <w:sz w:val="20"/>
          <w:highlight w:val="lightGray"/>
          <w:lang w:val="de-DE"/>
        </w:rPr>
        <w:fldChar w:fldCharType="begin">
          <w:ffData>
            <w:name w:val=""/>
            <w:enabled/>
            <w:calcOnExit w:val="0"/>
            <w:textInput>
              <w:default w:val="Bref rappel des arguments de la demande ou éventuellement de la prise de position ayant été déterminants pour la décision."/>
            </w:textInput>
          </w:ffData>
        </w:fldChar>
      </w:r>
      <w:r w:rsidRPr="00B01423">
        <w:rPr>
          <w:sz w:val="20"/>
          <w:highlight w:val="lightGray"/>
          <w:lang w:val="fr-CH"/>
        </w:rPr>
        <w:instrText xml:space="preserve"> FORMTEXT </w:instrText>
      </w:r>
      <w:r>
        <w:rPr>
          <w:sz w:val="20"/>
          <w:highlight w:val="lightGray"/>
          <w:lang w:val="de-DE"/>
        </w:rPr>
      </w:r>
      <w:r>
        <w:rPr>
          <w:sz w:val="20"/>
          <w:highlight w:val="lightGray"/>
          <w:lang w:val="de-DE"/>
        </w:rPr>
        <w:fldChar w:fldCharType="separate"/>
      </w:r>
      <w:r w:rsidRPr="00B01423">
        <w:rPr>
          <w:noProof/>
          <w:sz w:val="20"/>
          <w:highlight w:val="lightGray"/>
          <w:lang w:val="fr-CH"/>
        </w:rPr>
        <w:t>Bref rappel des arguments de la demande ou éventuellement de la prise de position ayant été déterminants pour la décision.</w:t>
      </w:r>
      <w:r>
        <w:rPr>
          <w:sz w:val="20"/>
          <w:highlight w:val="lightGray"/>
          <w:lang w:val="de-DE"/>
        </w:rPr>
        <w:fldChar w:fldCharType="end"/>
      </w:r>
    </w:p>
    <w:p w:rsidR="00072E1C" w:rsidRPr="003E71CD" w:rsidRDefault="003E71CD" w:rsidP="00914B59">
      <w:pPr>
        <w:widowControl w:val="0"/>
        <w:suppressAutoHyphens/>
        <w:autoSpaceDE w:val="0"/>
        <w:autoSpaceDN w:val="0"/>
        <w:adjustRightInd w:val="0"/>
        <w:rPr>
          <w:rFonts w:cs="Arial"/>
          <w:color w:val="FF0000"/>
          <w:sz w:val="20"/>
          <w:lang w:val="fr-CH"/>
        </w:rPr>
      </w:pPr>
      <w:r w:rsidRPr="003E71CD">
        <w:rPr>
          <w:rFonts w:cs="Arial"/>
          <w:color w:val="FF0000"/>
          <w:sz w:val="20"/>
          <w:lang w:val="fr-CH"/>
        </w:rPr>
        <w:t xml:space="preserve">Nous pouvons donner </w:t>
      </w:r>
      <w:r w:rsidR="005D0081">
        <w:rPr>
          <w:rFonts w:cs="Arial"/>
          <w:color w:val="FF0000"/>
          <w:sz w:val="20"/>
          <w:lang w:val="fr-CH"/>
        </w:rPr>
        <w:t xml:space="preserve">une </w:t>
      </w:r>
      <w:r w:rsidRPr="003E71CD">
        <w:rPr>
          <w:rFonts w:cs="Arial"/>
          <w:color w:val="FF0000"/>
          <w:sz w:val="20"/>
          <w:lang w:val="fr-CH"/>
        </w:rPr>
        <w:t>suite favorable à votre demande</w:t>
      </w:r>
      <w:r w:rsidR="00072E1C" w:rsidRPr="003E71CD">
        <w:rPr>
          <w:rFonts w:cs="Arial"/>
          <w:color w:val="FF0000"/>
          <w:sz w:val="20"/>
          <w:lang w:val="fr-CH"/>
        </w:rPr>
        <w:t>.</w:t>
      </w:r>
    </w:p>
    <w:p w:rsidR="00072E1C" w:rsidRPr="003E71CD" w:rsidRDefault="003E71CD" w:rsidP="00914B59">
      <w:pPr>
        <w:widowControl w:val="0"/>
        <w:suppressAutoHyphens/>
        <w:autoSpaceDE w:val="0"/>
        <w:autoSpaceDN w:val="0"/>
        <w:adjustRightInd w:val="0"/>
        <w:rPr>
          <w:rFonts w:cs="Arial"/>
          <w:color w:val="FF0000"/>
          <w:sz w:val="20"/>
          <w:lang w:val="fr-CH"/>
        </w:rPr>
      </w:pPr>
      <w:r w:rsidRPr="00834E15">
        <w:rPr>
          <w:rFonts w:cs="Arial"/>
          <w:color w:val="FF0000"/>
          <w:szCs w:val="22"/>
          <w:lang w:val="fr-CH"/>
        </w:rPr>
        <w:t xml:space="preserve">Nous pouvons vous accorder une prolongation du délai d’assainissement, mais jusqu’au </w:t>
      </w:r>
      <w:r w:rsidR="0096473C">
        <w:rPr>
          <w:szCs w:val="22"/>
          <w:highlight w:val="lightGray"/>
          <w:lang w:val="de-DE"/>
        </w:rPr>
        <w:fldChar w:fldCharType="begin">
          <w:ffData>
            <w:name w:val=""/>
            <w:enabled/>
            <w:calcOnExit w:val="0"/>
            <w:textInput>
              <w:default w:val="date"/>
            </w:textInput>
          </w:ffData>
        </w:fldChar>
      </w:r>
      <w:r w:rsidR="0096473C" w:rsidRPr="0096473C">
        <w:rPr>
          <w:szCs w:val="22"/>
          <w:highlight w:val="lightGray"/>
          <w:lang w:val="fr-CH"/>
        </w:rPr>
        <w:instrText xml:space="preserve"> FORMTEXT </w:instrText>
      </w:r>
      <w:r w:rsidR="0096473C">
        <w:rPr>
          <w:szCs w:val="22"/>
          <w:highlight w:val="lightGray"/>
          <w:lang w:val="de-DE"/>
        </w:rPr>
      </w:r>
      <w:r w:rsidR="0096473C">
        <w:rPr>
          <w:szCs w:val="22"/>
          <w:highlight w:val="lightGray"/>
          <w:lang w:val="de-DE"/>
        </w:rPr>
        <w:fldChar w:fldCharType="separate"/>
      </w:r>
      <w:r w:rsidR="0096473C" w:rsidRPr="0096473C">
        <w:rPr>
          <w:noProof/>
          <w:szCs w:val="22"/>
          <w:highlight w:val="lightGray"/>
          <w:lang w:val="fr-CH"/>
        </w:rPr>
        <w:t>date</w:t>
      </w:r>
      <w:r w:rsidR="0096473C">
        <w:rPr>
          <w:szCs w:val="22"/>
          <w:highlight w:val="lightGray"/>
          <w:lang w:val="de-DE"/>
        </w:rPr>
        <w:fldChar w:fldCharType="end"/>
      </w:r>
      <w:r w:rsidR="00724B36" w:rsidRPr="00724B36">
        <w:rPr>
          <w:szCs w:val="22"/>
          <w:lang w:val="fr-CH"/>
        </w:rPr>
        <w:t xml:space="preserve"> </w:t>
      </w:r>
      <w:r w:rsidR="00724B36" w:rsidRPr="00724B36">
        <w:rPr>
          <w:color w:val="FF0000"/>
          <w:szCs w:val="22"/>
          <w:lang w:val="fr-CH"/>
        </w:rPr>
        <w:t>uniquement</w:t>
      </w:r>
      <w:r w:rsidRPr="00834E15">
        <w:rPr>
          <w:color w:val="FF0000"/>
          <w:szCs w:val="22"/>
          <w:lang w:val="fr-CH"/>
        </w:rPr>
        <w:t>, et non jusqu’à la date souhaitée</w:t>
      </w:r>
      <w:r w:rsidRPr="00834E15">
        <w:rPr>
          <w:rFonts w:cs="Arial"/>
          <w:color w:val="FF0000"/>
          <w:szCs w:val="22"/>
          <w:lang w:val="fr-CH"/>
        </w:rPr>
        <w:t>.</w:t>
      </w:r>
    </w:p>
    <w:p w:rsidR="00072E1C" w:rsidRPr="003E71CD" w:rsidRDefault="003E71CD" w:rsidP="00914B59">
      <w:pPr>
        <w:widowControl w:val="0"/>
        <w:suppressAutoHyphens/>
        <w:autoSpaceDE w:val="0"/>
        <w:autoSpaceDN w:val="0"/>
        <w:adjustRightInd w:val="0"/>
        <w:rPr>
          <w:rFonts w:cs="Arial"/>
          <w:color w:val="FF0000"/>
          <w:sz w:val="20"/>
          <w:lang w:val="fr-CH"/>
        </w:rPr>
      </w:pPr>
      <w:r w:rsidRPr="00834E15">
        <w:rPr>
          <w:rFonts w:cs="Arial"/>
          <w:color w:val="FF0000"/>
          <w:szCs w:val="22"/>
          <w:lang w:val="fr-CH"/>
        </w:rPr>
        <w:t>Nous ne pouvons donner de suite favorable à votre demande et maintenons le délai d’assainissement initial.</w:t>
      </w:r>
    </w:p>
    <w:p w:rsidR="00DE596A" w:rsidRPr="003E71CD" w:rsidRDefault="003E71CD" w:rsidP="00914B59">
      <w:pPr>
        <w:widowControl w:val="0"/>
        <w:suppressAutoHyphens/>
        <w:autoSpaceDE w:val="0"/>
        <w:autoSpaceDN w:val="0"/>
        <w:adjustRightInd w:val="0"/>
        <w:rPr>
          <w:sz w:val="20"/>
          <w:lang w:val="fr-CH"/>
        </w:rPr>
      </w:pPr>
      <w:r w:rsidRPr="003E71CD">
        <w:rPr>
          <w:sz w:val="20"/>
          <w:lang w:val="fr-CH"/>
        </w:rPr>
        <w:t xml:space="preserve">Notre décision repose sur la dernière mesure périodique effectuée le </w:t>
      </w:r>
      <w:r w:rsidR="0096473C">
        <w:rPr>
          <w:sz w:val="20"/>
          <w:highlight w:val="lightGray"/>
          <w:lang w:val="de-DE"/>
        </w:rPr>
        <w:fldChar w:fldCharType="begin">
          <w:ffData>
            <w:name w:val=""/>
            <w:enabled/>
            <w:calcOnExit w:val="0"/>
            <w:textInput>
              <w:default w:val="date"/>
            </w:textInput>
          </w:ffData>
        </w:fldChar>
      </w:r>
      <w:r w:rsidR="0096473C" w:rsidRPr="0096473C">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96473C">
        <w:rPr>
          <w:noProof/>
          <w:sz w:val="20"/>
          <w:highlight w:val="lightGray"/>
          <w:lang w:val="fr-CH"/>
        </w:rPr>
        <w:t>date</w:t>
      </w:r>
      <w:r w:rsidR="0096473C">
        <w:rPr>
          <w:sz w:val="20"/>
          <w:highlight w:val="lightGray"/>
          <w:lang w:val="de-DE"/>
        </w:rPr>
        <w:fldChar w:fldCharType="end"/>
      </w:r>
      <w:r w:rsidR="00221670">
        <w:rPr>
          <w:sz w:val="20"/>
          <w:lang w:val="fr-CH"/>
        </w:rPr>
        <w:t xml:space="preserve">, </w:t>
      </w:r>
      <w:r w:rsidRPr="003E71CD">
        <w:rPr>
          <w:sz w:val="20"/>
          <w:lang w:val="fr-CH"/>
        </w:rPr>
        <w:t xml:space="preserve">lors de laquelle </w:t>
      </w:r>
      <w:r>
        <w:rPr>
          <w:sz w:val="20"/>
          <w:lang w:val="fr-CH"/>
        </w:rPr>
        <w:t>le</w:t>
      </w:r>
      <w:r w:rsidRPr="003E71CD">
        <w:rPr>
          <w:color w:val="FF0000"/>
          <w:sz w:val="20"/>
          <w:lang w:val="fr-CH"/>
        </w:rPr>
        <w:t>(s)</w:t>
      </w:r>
      <w:r>
        <w:rPr>
          <w:sz w:val="20"/>
          <w:lang w:val="fr-CH"/>
        </w:rPr>
        <w:t xml:space="preserve"> dépassement</w:t>
      </w:r>
      <w:r w:rsidRPr="003E71CD">
        <w:rPr>
          <w:color w:val="FF0000"/>
          <w:sz w:val="20"/>
          <w:lang w:val="fr-CH"/>
        </w:rPr>
        <w:t>(s)</w:t>
      </w:r>
      <w:r>
        <w:rPr>
          <w:sz w:val="20"/>
          <w:lang w:val="fr-CH"/>
        </w:rPr>
        <w:t xml:space="preserve"> des valeurs limites suivantes </w:t>
      </w:r>
      <w:r w:rsidRPr="003E71CD">
        <w:rPr>
          <w:color w:val="FF0000"/>
          <w:sz w:val="20"/>
          <w:lang w:val="fr-CH"/>
        </w:rPr>
        <w:t xml:space="preserve">a/ont </w:t>
      </w:r>
      <w:r>
        <w:rPr>
          <w:sz w:val="20"/>
          <w:lang w:val="fr-CH"/>
        </w:rPr>
        <w:t>été constaté</w:t>
      </w:r>
      <w:r w:rsidRPr="003E71CD">
        <w:rPr>
          <w:color w:val="FF0000"/>
          <w:sz w:val="20"/>
          <w:lang w:val="fr-CH"/>
        </w:rPr>
        <w:t>(s)</w:t>
      </w:r>
      <w:r>
        <w:rPr>
          <w:sz w:val="20"/>
          <w:lang w:val="fr-CH"/>
        </w:rPr>
        <w:t xml:space="preserve"> </w:t>
      </w:r>
      <w:r w:rsidR="00BC619F" w:rsidRPr="003E71CD">
        <w:rPr>
          <w:sz w:val="20"/>
          <w:lang w:val="fr-CH"/>
        </w:rPr>
        <w:t>:</w:t>
      </w:r>
    </w:p>
    <w:p w:rsidR="0095733B" w:rsidRPr="00221670" w:rsidRDefault="0095733B" w:rsidP="00914B59">
      <w:pPr>
        <w:pStyle w:val="Text"/>
        <w:tabs>
          <w:tab w:val="left" w:pos="3402"/>
          <w:tab w:val="left" w:pos="5245"/>
          <w:tab w:val="left" w:pos="7088"/>
        </w:tabs>
        <w:suppressAutoHyphens/>
        <w:rPr>
          <w:sz w:val="20"/>
          <w:lang w:val="fr-CH"/>
        </w:rPr>
      </w:pPr>
      <w:r w:rsidRPr="003E71CD">
        <w:rPr>
          <w:sz w:val="20"/>
          <w:lang w:val="fr-CH"/>
        </w:rPr>
        <w:tab/>
      </w:r>
      <w:r w:rsidR="00221670" w:rsidRPr="00221670">
        <w:rPr>
          <w:sz w:val="20"/>
          <w:lang w:val="fr-CH"/>
        </w:rPr>
        <w:t>Valeur mesurée</w:t>
      </w:r>
      <w:r w:rsidRPr="00221670">
        <w:rPr>
          <w:sz w:val="20"/>
          <w:lang w:val="fr-CH"/>
        </w:rPr>
        <w:tab/>
      </w:r>
      <w:r w:rsidR="00221670" w:rsidRPr="00221670">
        <w:rPr>
          <w:sz w:val="20"/>
          <w:lang w:val="fr-CH"/>
        </w:rPr>
        <w:t>Valeur limite</w:t>
      </w:r>
      <w:r w:rsidRPr="00221670">
        <w:rPr>
          <w:sz w:val="20"/>
          <w:lang w:val="fr-CH"/>
        </w:rPr>
        <w:tab/>
      </w:r>
      <w:r w:rsidR="00221670">
        <w:rPr>
          <w:sz w:val="20"/>
          <w:lang w:val="fr-CH"/>
        </w:rPr>
        <w:t>Dépassement</w:t>
      </w:r>
    </w:p>
    <w:p w:rsidR="009F53BA" w:rsidRPr="00863FB0" w:rsidRDefault="00863FB0" w:rsidP="00914B59">
      <w:pPr>
        <w:pStyle w:val="Text"/>
        <w:tabs>
          <w:tab w:val="left" w:pos="3402"/>
          <w:tab w:val="left" w:pos="5245"/>
          <w:tab w:val="left" w:pos="7088"/>
        </w:tabs>
        <w:suppressAutoHyphens/>
        <w:spacing w:after="0"/>
        <w:rPr>
          <w:sz w:val="20"/>
          <w:lang w:val="fr-CH"/>
        </w:rPr>
      </w:pPr>
      <w:r w:rsidRPr="00863FB0">
        <w:rPr>
          <w:sz w:val="20"/>
          <w:lang w:val="fr-CH"/>
        </w:rPr>
        <w:t xml:space="preserve">Dioxyde d’azote </w:t>
      </w:r>
      <w:r w:rsidR="009F53BA" w:rsidRPr="00863FB0">
        <w:rPr>
          <w:sz w:val="20"/>
          <w:lang w:val="fr-CH"/>
        </w:rPr>
        <w:t>(NO</w:t>
      </w:r>
      <w:r w:rsidR="009F53BA" w:rsidRPr="00863FB0">
        <w:rPr>
          <w:sz w:val="20"/>
          <w:vertAlign w:val="subscript"/>
          <w:lang w:val="fr-CH"/>
        </w:rPr>
        <w:t>2</w:t>
      </w:r>
      <w:r w:rsidR="009F53BA" w:rsidRPr="00863FB0">
        <w:rPr>
          <w:sz w:val="20"/>
          <w:lang w:val="fr-CH"/>
        </w:rPr>
        <w:t xml:space="preserve">) </w:t>
      </w:r>
      <w:r w:rsidRPr="00863FB0">
        <w:rPr>
          <w:sz w:val="20"/>
          <w:lang w:val="fr-CH"/>
        </w:rPr>
        <w:t>en</w:t>
      </w:r>
      <w:r w:rsidR="009F53BA" w:rsidRPr="00863FB0">
        <w:rPr>
          <w:sz w:val="20"/>
          <w:lang w:val="fr-CH"/>
        </w:rPr>
        <w:t xml:space="preserve"> mg/m</w:t>
      </w:r>
      <w:r w:rsidR="009F53BA" w:rsidRPr="00863FB0">
        <w:rPr>
          <w:sz w:val="20"/>
          <w:vertAlign w:val="superscript"/>
          <w:lang w:val="fr-CH"/>
        </w:rPr>
        <w:t>3</w:t>
      </w:r>
      <w:r w:rsidR="009F53BA" w:rsidRPr="00863FB0">
        <w:rPr>
          <w:sz w:val="20"/>
          <w:lang w:val="fr-CH"/>
        </w:rPr>
        <w:tab/>
      </w:r>
      <w:r w:rsidR="0096473C">
        <w:rPr>
          <w:sz w:val="20"/>
          <w:highlight w:val="lightGray"/>
          <w:lang w:val="de-DE"/>
        </w:rPr>
        <w:fldChar w:fldCharType="begin">
          <w:ffData>
            <w:name w:val=""/>
            <w:enabled/>
            <w:calcOnExit w:val="0"/>
            <w:textInput>
              <w:default w:val="valeur"/>
            </w:textInput>
          </w:ffData>
        </w:fldChar>
      </w:r>
      <w:r w:rsidR="0096473C" w:rsidRPr="0096473C">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96473C">
        <w:rPr>
          <w:noProof/>
          <w:sz w:val="20"/>
          <w:highlight w:val="lightGray"/>
          <w:lang w:val="fr-CH"/>
        </w:rPr>
        <w:t>valeur</w:t>
      </w:r>
      <w:r w:rsidR="0096473C">
        <w:rPr>
          <w:sz w:val="20"/>
          <w:highlight w:val="lightGray"/>
          <w:lang w:val="de-DE"/>
        </w:rPr>
        <w:fldChar w:fldCharType="end"/>
      </w:r>
      <w:r w:rsidR="009F53BA" w:rsidRPr="00863FB0">
        <w:rPr>
          <w:sz w:val="20"/>
          <w:lang w:val="fr-CH"/>
        </w:rPr>
        <w:t xml:space="preserve"> mg/m</w:t>
      </w:r>
      <w:r w:rsidR="009F53BA" w:rsidRPr="00863FB0">
        <w:rPr>
          <w:sz w:val="20"/>
          <w:vertAlign w:val="superscript"/>
          <w:lang w:val="fr-CH"/>
        </w:rPr>
        <w:t>3</w:t>
      </w:r>
      <w:r w:rsidR="009F53BA" w:rsidRPr="00863FB0">
        <w:rPr>
          <w:sz w:val="20"/>
          <w:lang w:val="fr-CH"/>
        </w:rPr>
        <w:tab/>
      </w:r>
      <w:r w:rsidR="0096473C">
        <w:rPr>
          <w:sz w:val="20"/>
          <w:highlight w:val="lightGray"/>
          <w:lang w:val="de-DE"/>
        </w:rPr>
        <w:fldChar w:fldCharType="begin">
          <w:ffData>
            <w:name w:val=""/>
            <w:enabled/>
            <w:calcOnExit w:val="0"/>
            <w:textInput>
              <w:default w:val="valeur"/>
            </w:textInput>
          </w:ffData>
        </w:fldChar>
      </w:r>
      <w:r w:rsidR="0096473C" w:rsidRPr="0096473C">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96473C">
        <w:rPr>
          <w:noProof/>
          <w:sz w:val="20"/>
          <w:highlight w:val="lightGray"/>
          <w:lang w:val="fr-CH"/>
        </w:rPr>
        <w:t>valeur</w:t>
      </w:r>
      <w:r w:rsidR="0096473C">
        <w:rPr>
          <w:sz w:val="20"/>
          <w:highlight w:val="lightGray"/>
          <w:lang w:val="de-DE"/>
        </w:rPr>
        <w:fldChar w:fldCharType="end"/>
      </w:r>
      <w:r w:rsidR="009F53BA" w:rsidRPr="00863FB0">
        <w:rPr>
          <w:sz w:val="20"/>
          <w:lang w:val="fr-CH"/>
        </w:rPr>
        <w:t xml:space="preserve"> mg/m</w:t>
      </w:r>
      <w:r w:rsidR="009F53BA" w:rsidRPr="00863FB0">
        <w:rPr>
          <w:sz w:val="20"/>
          <w:vertAlign w:val="superscript"/>
          <w:lang w:val="fr-CH"/>
        </w:rPr>
        <w:t>3</w:t>
      </w:r>
      <w:r w:rsidR="009F53BA" w:rsidRPr="00863FB0">
        <w:rPr>
          <w:sz w:val="20"/>
          <w:lang w:val="fr-CH"/>
        </w:rPr>
        <w:tab/>
      </w:r>
      <w:r w:rsidR="00221670" w:rsidRPr="00863FB0">
        <w:rPr>
          <w:sz w:val="20"/>
          <w:lang w:val="fr-CH"/>
        </w:rPr>
        <w:t xml:space="preserve">valeur </w:t>
      </w:r>
      <w:r w:rsidR="0096473C">
        <w:rPr>
          <w:sz w:val="20"/>
          <w:highlight w:val="lightGray"/>
          <w:lang w:val="de-DE"/>
        </w:rPr>
        <w:fldChar w:fldCharType="begin">
          <w:ffData>
            <w:name w:val=""/>
            <w:enabled/>
            <w:calcOnExit w:val="0"/>
            <w:textInput>
              <w:default w:val="nombre"/>
            </w:textInput>
          </w:ffData>
        </w:fldChar>
      </w:r>
      <w:r w:rsidR="0096473C" w:rsidRPr="0096473C">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96473C">
        <w:rPr>
          <w:noProof/>
          <w:sz w:val="20"/>
          <w:highlight w:val="lightGray"/>
          <w:lang w:val="fr-CH"/>
        </w:rPr>
        <w:t>nombre</w:t>
      </w:r>
      <w:r w:rsidR="0096473C">
        <w:rPr>
          <w:sz w:val="20"/>
          <w:highlight w:val="lightGray"/>
          <w:lang w:val="de-DE"/>
        </w:rPr>
        <w:fldChar w:fldCharType="end"/>
      </w:r>
      <w:r w:rsidR="00221670" w:rsidRPr="00863FB0">
        <w:rPr>
          <w:sz w:val="20"/>
          <w:lang w:val="fr-CH"/>
        </w:rPr>
        <w:t xml:space="preserve"> fois supérieure</w:t>
      </w:r>
    </w:p>
    <w:p w:rsidR="009F53BA" w:rsidRPr="00863FB0" w:rsidRDefault="00863FB0" w:rsidP="00914B59">
      <w:pPr>
        <w:pStyle w:val="Text"/>
        <w:tabs>
          <w:tab w:val="left" w:pos="3402"/>
          <w:tab w:val="left" w:pos="5245"/>
          <w:tab w:val="left" w:pos="7088"/>
        </w:tabs>
        <w:suppressAutoHyphens/>
        <w:spacing w:after="0"/>
        <w:rPr>
          <w:sz w:val="20"/>
          <w:lang w:val="fr-CH"/>
        </w:rPr>
      </w:pPr>
      <w:r w:rsidRPr="00863FB0">
        <w:rPr>
          <w:sz w:val="20"/>
          <w:lang w:val="fr-CH"/>
        </w:rPr>
        <w:t>Monoxyde de carbone</w:t>
      </w:r>
      <w:r w:rsidR="009F53BA" w:rsidRPr="00863FB0">
        <w:rPr>
          <w:sz w:val="20"/>
          <w:lang w:val="fr-CH"/>
        </w:rPr>
        <w:t xml:space="preserve"> (CO) </w:t>
      </w:r>
      <w:r w:rsidR="009F53BA" w:rsidRPr="00863FB0">
        <w:rPr>
          <w:sz w:val="20"/>
          <w:lang w:val="fr-CH"/>
        </w:rPr>
        <w:tab/>
      </w:r>
      <w:r w:rsidR="0096473C">
        <w:rPr>
          <w:sz w:val="20"/>
          <w:highlight w:val="lightGray"/>
          <w:lang w:val="de-DE"/>
        </w:rPr>
        <w:fldChar w:fldCharType="begin">
          <w:ffData>
            <w:name w:val=""/>
            <w:enabled/>
            <w:calcOnExit w:val="0"/>
            <w:textInput>
              <w:default w:val="valeur"/>
            </w:textInput>
          </w:ffData>
        </w:fldChar>
      </w:r>
      <w:r w:rsidR="0096473C" w:rsidRPr="0096473C">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96473C">
        <w:rPr>
          <w:noProof/>
          <w:sz w:val="20"/>
          <w:highlight w:val="lightGray"/>
          <w:lang w:val="fr-CH"/>
        </w:rPr>
        <w:t>valeur</w:t>
      </w:r>
      <w:r w:rsidR="0096473C">
        <w:rPr>
          <w:sz w:val="20"/>
          <w:highlight w:val="lightGray"/>
          <w:lang w:val="de-DE"/>
        </w:rPr>
        <w:fldChar w:fldCharType="end"/>
      </w:r>
      <w:r w:rsidR="009F53BA" w:rsidRPr="00863FB0">
        <w:rPr>
          <w:sz w:val="20"/>
          <w:lang w:val="fr-CH"/>
        </w:rPr>
        <w:t xml:space="preserve"> mg/m</w:t>
      </w:r>
      <w:r w:rsidR="009F53BA" w:rsidRPr="00863FB0">
        <w:rPr>
          <w:sz w:val="20"/>
          <w:vertAlign w:val="superscript"/>
          <w:lang w:val="fr-CH"/>
        </w:rPr>
        <w:t>3</w:t>
      </w:r>
      <w:r w:rsidR="009F53BA" w:rsidRPr="00863FB0">
        <w:rPr>
          <w:sz w:val="20"/>
          <w:lang w:val="fr-CH"/>
        </w:rPr>
        <w:tab/>
      </w:r>
      <w:r w:rsidR="0096473C">
        <w:rPr>
          <w:sz w:val="20"/>
          <w:highlight w:val="lightGray"/>
          <w:lang w:val="de-DE"/>
        </w:rPr>
        <w:fldChar w:fldCharType="begin">
          <w:ffData>
            <w:name w:val=""/>
            <w:enabled/>
            <w:calcOnExit w:val="0"/>
            <w:textInput>
              <w:default w:val="valeur"/>
            </w:textInput>
          </w:ffData>
        </w:fldChar>
      </w:r>
      <w:r w:rsidR="0096473C" w:rsidRPr="0096473C">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96473C">
        <w:rPr>
          <w:noProof/>
          <w:sz w:val="20"/>
          <w:highlight w:val="lightGray"/>
          <w:lang w:val="fr-CH"/>
        </w:rPr>
        <w:t>valeur</w:t>
      </w:r>
      <w:r w:rsidR="0096473C">
        <w:rPr>
          <w:sz w:val="20"/>
          <w:highlight w:val="lightGray"/>
          <w:lang w:val="de-DE"/>
        </w:rPr>
        <w:fldChar w:fldCharType="end"/>
      </w:r>
      <w:r w:rsidR="009F53BA" w:rsidRPr="00863FB0">
        <w:rPr>
          <w:sz w:val="20"/>
          <w:lang w:val="fr-CH"/>
        </w:rPr>
        <w:t xml:space="preserve"> mg/m</w:t>
      </w:r>
      <w:r w:rsidR="009F53BA" w:rsidRPr="00863FB0">
        <w:rPr>
          <w:sz w:val="20"/>
          <w:vertAlign w:val="superscript"/>
          <w:lang w:val="fr-CH"/>
        </w:rPr>
        <w:t>3</w:t>
      </w:r>
      <w:r w:rsidR="009F53BA" w:rsidRPr="00863FB0">
        <w:rPr>
          <w:sz w:val="20"/>
          <w:lang w:val="fr-CH"/>
        </w:rPr>
        <w:tab/>
      </w:r>
      <w:r w:rsidR="00221670" w:rsidRPr="00863FB0">
        <w:rPr>
          <w:sz w:val="20"/>
          <w:lang w:val="fr-CH"/>
        </w:rPr>
        <w:t xml:space="preserve">valeur </w:t>
      </w:r>
      <w:r w:rsidR="0096473C">
        <w:rPr>
          <w:sz w:val="20"/>
          <w:highlight w:val="lightGray"/>
          <w:lang w:val="de-DE"/>
        </w:rPr>
        <w:fldChar w:fldCharType="begin">
          <w:ffData>
            <w:name w:val=""/>
            <w:enabled/>
            <w:calcOnExit w:val="0"/>
            <w:textInput>
              <w:default w:val="nombre"/>
            </w:textInput>
          </w:ffData>
        </w:fldChar>
      </w:r>
      <w:r w:rsidR="0096473C" w:rsidRPr="0096473C">
        <w:rPr>
          <w:sz w:val="20"/>
          <w:highlight w:val="lightGray"/>
          <w:lang w:val="fr-CH"/>
        </w:rPr>
        <w:instrText xml:space="preserve"> FORMTEXT </w:instrText>
      </w:r>
      <w:r w:rsidR="0096473C">
        <w:rPr>
          <w:sz w:val="20"/>
          <w:highlight w:val="lightGray"/>
          <w:lang w:val="de-DE"/>
        </w:rPr>
      </w:r>
      <w:r w:rsidR="0096473C">
        <w:rPr>
          <w:sz w:val="20"/>
          <w:highlight w:val="lightGray"/>
          <w:lang w:val="de-DE"/>
        </w:rPr>
        <w:fldChar w:fldCharType="separate"/>
      </w:r>
      <w:r w:rsidR="0096473C" w:rsidRPr="0096473C">
        <w:rPr>
          <w:noProof/>
          <w:sz w:val="20"/>
          <w:highlight w:val="lightGray"/>
          <w:lang w:val="fr-CH"/>
        </w:rPr>
        <w:t>nombre</w:t>
      </w:r>
      <w:r w:rsidR="0096473C">
        <w:rPr>
          <w:sz w:val="20"/>
          <w:highlight w:val="lightGray"/>
          <w:lang w:val="de-DE"/>
        </w:rPr>
        <w:fldChar w:fldCharType="end"/>
      </w:r>
      <w:r w:rsidR="00221670" w:rsidRPr="00863FB0">
        <w:rPr>
          <w:sz w:val="20"/>
          <w:lang w:val="fr-CH"/>
        </w:rPr>
        <w:t xml:space="preserve"> fois supérieure</w:t>
      </w:r>
    </w:p>
    <w:p w:rsidR="00772F88" w:rsidRPr="00724B36" w:rsidRDefault="00FC169D" w:rsidP="00914B59">
      <w:pPr>
        <w:pStyle w:val="Text"/>
        <w:tabs>
          <w:tab w:val="left" w:pos="3402"/>
          <w:tab w:val="left" w:pos="5245"/>
          <w:tab w:val="left" w:pos="7088"/>
        </w:tabs>
        <w:suppressAutoHyphens/>
        <w:spacing w:after="240"/>
        <w:rPr>
          <w:i/>
          <w:color w:val="FF0000"/>
          <w:sz w:val="16"/>
          <w:szCs w:val="16"/>
          <w:lang w:val="fr-CH"/>
        </w:rPr>
      </w:pPr>
      <w:r w:rsidRPr="00724B36">
        <w:rPr>
          <w:i/>
          <w:color w:val="FF0000"/>
          <w:sz w:val="16"/>
          <w:szCs w:val="16"/>
          <w:lang w:val="fr-CH"/>
        </w:rPr>
        <w:t>(</w:t>
      </w:r>
      <w:r w:rsidR="00724B36" w:rsidRPr="00724B36">
        <w:rPr>
          <w:i/>
          <w:color w:val="FF0000"/>
          <w:sz w:val="16"/>
          <w:szCs w:val="16"/>
          <w:lang w:val="fr-CH"/>
        </w:rPr>
        <w:t>Les pertes par effluents gazeux ne sont pas pertinentes pour décider d’une prolongation du délai d’assainissement –</w:t>
      </w:r>
      <w:r w:rsidRPr="00724B36">
        <w:rPr>
          <w:i/>
          <w:color w:val="FF0000"/>
          <w:sz w:val="16"/>
          <w:szCs w:val="16"/>
          <w:lang w:val="fr-CH"/>
        </w:rPr>
        <w:t xml:space="preserve"> </w:t>
      </w:r>
      <w:r w:rsidR="00724B36">
        <w:rPr>
          <w:i/>
          <w:color w:val="FF0000"/>
          <w:sz w:val="16"/>
          <w:szCs w:val="16"/>
          <w:lang w:val="fr-CH"/>
        </w:rPr>
        <w:t>dans ce cas,</w:t>
      </w:r>
      <w:r w:rsidR="00724B36" w:rsidRPr="00724B36">
        <w:rPr>
          <w:i/>
          <w:color w:val="FF0000"/>
          <w:sz w:val="16"/>
          <w:szCs w:val="16"/>
          <w:lang w:val="fr-CH"/>
        </w:rPr>
        <w:t xml:space="preserve"> elles ne doivent donc pas </w:t>
      </w:r>
      <w:r w:rsidR="00724B36">
        <w:rPr>
          <w:i/>
          <w:color w:val="FF0000"/>
          <w:sz w:val="16"/>
          <w:szCs w:val="16"/>
          <w:lang w:val="fr-CH"/>
        </w:rPr>
        <w:t>être prises en compte</w:t>
      </w:r>
      <w:r w:rsidRPr="00724B36">
        <w:rPr>
          <w:i/>
          <w:color w:val="FF0000"/>
          <w:sz w:val="16"/>
          <w:szCs w:val="16"/>
          <w:lang w:val="fr-CH"/>
        </w:rPr>
        <w:t>)</w:t>
      </w:r>
    </w:p>
    <w:p w:rsidR="005576DD" w:rsidRPr="00863FB0" w:rsidRDefault="00863FB0" w:rsidP="00914B59">
      <w:pPr>
        <w:widowControl w:val="0"/>
        <w:suppressAutoHyphens/>
        <w:autoSpaceDE w:val="0"/>
        <w:autoSpaceDN w:val="0"/>
        <w:adjustRightInd w:val="0"/>
        <w:rPr>
          <w:rFonts w:cs="Arial"/>
          <w:color w:val="FF0000"/>
          <w:sz w:val="20"/>
          <w:lang w:val="fr-CH"/>
        </w:rPr>
      </w:pPr>
      <w:r w:rsidRPr="00863FB0">
        <w:rPr>
          <w:rFonts w:cs="Arial"/>
          <w:color w:val="FF0000"/>
          <w:sz w:val="20"/>
          <w:lang w:val="fr-CH"/>
        </w:rPr>
        <w:t xml:space="preserve">Les </w:t>
      </w:r>
      <w:proofErr w:type="spellStart"/>
      <w:r w:rsidRPr="00863FB0">
        <w:rPr>
          <w:rFonts w:cs="Arial"/>
          <w:color w:val="FF0000"/>
          <w:sz w:val="20"/>
          <w:lang w:val="fr-CH"/>
        </w:rPr>
        <w:t>immissions</w:t>
      </w:r>
      <w:proofErr w:type="spellEnd"/>
      <w:r w:rsidRPr="00863FB0">
        <w:rPr>
          <w:rFonts w:cs="Arial"/>
          <w:color w:val="FF0000"/>
          <w:sz w:val="20"/>
          <w:lang w:val="fr-CH"/>
        </w:rPr>
        <w:t xml:space="preserve"> ne sont pas excessives</w:t>
      </w:r>
      <w:r w:rsidR="003A5397" w:rsidRPr="00863FB0">
        <w:rPr>
          <w:rFonts w:cs="Arial"/>
          <w:color w:val="FF0000"/>
          <w:sz w:val="20"/>
          <w:lang w:val="fr-CH"/>
        </w:rPr>
        <w:t xml:space="preserve">. </w:t>
      </w:r>
      <w:r w:rsidRPr="00863FB0">
        <w:rPr>
          <w:rFonts w:cs="Arial"/>
          <w:color w:val="FF0000"/>
          <w:sz w:val="20"/>
          <w:lang w:val="fr-CH"/>
        </w:rPr>
        <w:t>Les émissions mesurées sont inférieures à une fois et demie les valeurs limites fixées et le délai d’assainissement total</w:t>
      </w:r>
      <w:r w:rsidR="007E4394" w:rsidRPr="00863FB0">
        <w:rPr>
          <w:rFonts w:cs="Arial"/>
          <w:color w:val="FF0000"/>
          <w:sz w:val="20"/>
          <w:lang w:val="fr-CH"/>
        </w:rPr>
        <w:t xml:space="preserve"> (</w:t>
      </w:r>
      <w:r w:rsidRPr="00863FB0">
        <w:rPr>
          <w:rFonts w:cs="Arial"/>
          <w:color w:val="FF0000"/>
          <w:sz w:val="20"/>
          <w:lang w:val="fr-CH"/>
        </w:rPr>
        <w:t>temps entre la date à laquelle le délai initial a été fixé et la date d’expiration du délai mentionné dans la demande de prolongation de ce dernier) est inférieur à 10 ans</w:t>
      </w:r>
      <w:r w:rsidR="007E4394" w:rsidRPr="00863FB0">
        <w:rPr>
          <w:rFonts w:cs="Arial"/>
          <w:color w:val="FF0000"/>
          <w:sz w:val="20"/>
          <w:lang w:val="fr-CH"/>
        </w:rPr>
        <w:t>.</w:t>
      </w:r>
    </w:p>
    <w:p w:rsidR="007E4394" w:rsidRPr="00F12C8D" w:rsidRDefault="00863FB0" w:rsidP="00914B59">
      <w:pPr>
        <w:widowControl w:val="0"/>
        <w:suppressAutoHyphens/>
        <w:autoSpaceDE w:val="0"/>
        <w:autoSpaceDN w:val="0"/>
        <w:adjustRightInd w:val="0"/>
        <w:rPr>
          <w:rFonts w:cs="Arial"/>
          <w:color w:val="FF0000"/>
          <w:sz w:val="20"/>
          <w:lang w:val="fr-CH"/>
        </w:rPr>
      </w:pPr>
      <w:r w:rsidRPr="00863FB0">
        <w:rPr>
          <w:rFonts w:cs="Arial"/>
          <w:color w:val="FF0000"/>
          <w:sz w:val="20"/>
          <w:lang w:val="fr-CH"/>
        </w:rPr>
        <w:t xml:space="preserve">Les </w:t>
      </w:r>
      <w:proofErr w:type="spellStart"/>
      <w:r w:rsidRPr="00863FB0">
        <w:rPr>
          <w:rFonts w:cs="Arial"/>
          <w:color w:val="FF0000"/>
          <w:sz w:val="20"/>
          <w:lang w:val="fr-CH"/>
        </w:rPr>
        <w:t>immissions</w:t>
      </w:r>
      <w:proofErr w:type="spellEnd"/>
      <w:r w:rsidRPr="00863FB0">
        <w:rPr>
          <w:rFonts w:cs="Arial"/>
          <w:color w:val="FF0000"/>
          <w:sz w:val="20"/>
          <w:lang w:val="fr-CH"/>
        </w:rPr>
        <w:t xml:space="preserve"> ne sont pas excessives. Les émissions mesurées sont inférieures à une fois et demie les valeurs limites fixées </w:t>
      </w:r>
      <w:r>
        <w:rPr>
          <w:rFonts w:cs="Arial"/>
          <w:color w:val="FF0000"/>
          <w:sz w:val="20"/>
          <w:lang w:val="fr-CH"/>
        </w:rPr>
        <w:t>mais</w:t>
      </w:r>
      <w:r w:rsidRPr="00863FB0">
        <w:rPr>
          <w:rFonts w:cs="Arial"/>
          <w:color w:val="FF0000"/>
          <w:sz w:val="20"/>
          <w:lang w:val="fr-CH"/>
        </w:rPr>
        <w:t xml:space="preserve"> le délai d’assainissement total (temps entre la date à laquelle le délai initial a été fixé et la date d’expiration du délai mentionné dans la demande de prolongation de ce dernier) e</w:t>
      </w:r>
      <w:r>
        <w:rPr>
          <w:rFonts w:cs="Arial"/>
          <w:color w:val="FF0000"/>
          <w:sz w:val="20"/>
          <w:lang w:val="fr-CH"/>
        </w:rPr>
        <w:t>st supérieur</w:t>
      </w:r>
      <w:r w:rsidRPr="00863FB0">
        <w:rPr>
          <w:rFonts w:cs="Arial"/>
          <w:color w:val="FF0000"/>
          <w:sz w:val="20"/>
          <w:lang w:val="fr-CH"/>
        </w:rPr>
        <w:t xml:space="preserve"> à 10 ans.</w:t>
      </w:r>
      <w:r>
        <w:rPr>
          <w:rFonts w:cs="Arial"/>
          <w:color w:val="FF0000"/>
          <w:sz w:val="20"/>
          <w:lang w:val="fr-CH"/>
        </w:rPr>
        <w:t xml:space="preserve"> </w:t>
      </w:r>
      <w:r w:rsidR="00786A2D">
        <w:rPr>
          <w:rFonts w:cs="Arial"/>
          <w:color w:val="FF0000"/>
          <w:sz w:val="20"/>
          <w:lang w:val="fr-CH"/>
        </w:rPr>
        <w:t>Il n’est pas possible d’accorder des délais de plus de 10 ans</w:t>
      </w:r>
      <w:r w:rsidR="00923768" w:rsidRPr="00863FB0">
        <w:rPr>
          <w:rFonts w:cs="Arial"/>
          <w:color w:val="FF0000"/>
          <w:sz w:val="20"/>
          <w:lang w:val="fr-CH"/>
        </w:rPr>
        <w:t>.</w:t>
      </w:r>
      <w:r w:rsidR="00A26989" w:rsidRPr="00863FB0">
        <w:rPr>
          <w:rFonts w:cs="Arial"/>
          <w:color w:val="FF0000"/>
          <w:sz w:val="20"/>
          <w:lang w:val="fr-CH"/>
        </w:rPr>
        <w:t xml:space="preserve"> </w:t>
      </w:r>
      <w:r w:rsidR="00786A2D" w:rsidRPr="00786A2D">
        <w:rPr>
          <w:rFonts w:cs="Arial"/>
          <w:color w:val="FF0000"/>
          <w:sz w:val="20"/>
          <w:lang w:val="fr-CH"/>
        </w:rPr>
        <w:t xml:space="preserve">Par conséquent, le délai d’assainissement peut uniquement être prolongé jusqu’à la date fixée </w:t>
      </w:r>
      <w:r w:rsidR="005D0081">
        <w:rPr>
          <w:rFonts w:cs="Arial"/>
          <w:color w:val="FF0000"/>
          <w:sz w:val="20"/>
          <w:lang w:val="fr-CH"/>
        </w:rPr>
        <w:t>au</w:t>
      </w:r>
      <w:r w:rsidR="00786A2D" w:rsidRPr="00786A2D">
        <w:rPr>
          <w:rFonts w:cs="Arial"/>
          <w:color w:val="FF0000"/>
          <w:sz w:val="20"/>
          <w:lang w:val="fr-CH"/>
        </w:rPr>
        <w:t xml:space="preserve"> chiffre 2 de la présente décision. </w:t>
      </w:r>
    </w:p>
    <w:p w:rsidR="00581591" w:rsidRPr="00F12C8D" w:rsidRDefault="00786A2D" w:rsidP="00914B59">
      <w:pPr>
        <w:widowControl w:val="0"/>
        <w:suppressAutoHyphens/>
        <w:autoSpaceDE w:val="0"/>
        <w:autoSpaceDN w:val="0"/>
        <w:adjustRightInd w:val="0"/>
        <w:rPr>
          <w:rFonts w:cs="Arial"/>
          <w:color w:val="FF0000"/>
          <w:sz w:val="20"/>
          <w:lang w:val="fr-CH"/>
        </w:rPr>
      </w:pPr>
      <w:r w:rsidRPr="00B01423">
        <w:rPr>
          <w:rFonts w:cs="Arial"/>
          <w:color w:val="FF0000"/>
          <w:sz w:val="20"/>
          <w:lang w:val="fr-CH"/>
        </w:rPr>
        <w:t xml:space="preserve">Les </w:t>
      </w:r>
      <w:proofErr w:type="spellStart"/>
      <w:r w:rsidRPr="00B01423">
        <w:rPr>
          <w:rFonts w:cs="Arial"/>
          <w:color w:val="FF0000"/>
          <w:sz w:val="20"/>
          <w:lang w:val="fr-CH"/>
        </w:rPr>
        <w:t>immissions</w:t>
      </w:r>
      <w:proofErr w:type="spellEnd"/>
      <w:r w:rsidRPr="00B01423">
        <w:rPr>
          <w:rFonts w:cs="Arial"/>
          <w:color w:val="FF0000"/>
          <w:sz w:val="20"/>
          <w:lang w:val="fr-CH"/>
        </w:rPr>
        <w:t xml:space="preserve"> sont excessives</w:t>
      </w:r>
      <w:r w:rsidR="00A321F3" w:rsidRPr="00B01423">
        <w:rPr>
          <w:rFonts w:cs="Arial"/>
          <w:color w:val="FF0000"/>
          <w:sz w:val="20"/>
          <w:lang w:val="fr-CH"/>
        </w:rPr>
        <w:t>.</w:t>
      </w:r>
      <w:r w:rsidR="00C33099" w:rsidRPr="00B01423">
        <w:rPr>
          <w:rFonts w:cs="Arial"/>
          <w:color w:val="FF0000"/>
          <w:sz w:val="20"/>
          <w:lang w:val="fr-CH"/>
        </w:rPr>
        <w:t xml:space="preserve"> </w:t>
      </w:r>
      <w:r w:rsidR="00C33099" w:rsidRPr="007D6A04">
        <w:rPr>
          <w:rFonts w:cs="Arial"/>
          <w:i/>
          <w:color w:val="FF0000"/>
          <w:sz w:val="16"/>
          <w:szCs w:val="16"/>
          <w:lang w:val="fr-CH"/>
        </w:rPr>
        <w:t>(</w:t>
      </w:r>
      <w:r w:rsidR="007D6A04" w:rsidRPr="007D6A04">
        <w:rPr>
          <w:rFonts w:cs="Arial"/>
          <w:i/>
          <w:color w:val="FF0000"/>
          <w:sz w:val="16"/>
          <w:szCs w:val="16"/>
          <w:lang w:val="fr-CH"/>
        </w:rPr>
        <w:t>Mentionner les éléments sur lesquels est basée cette estimation</w:t>
      </w:r>
      <w:r w:rsidR="00C33099" w:rsidRPr="007D6A04">
        <w:rPr>
          <w:rFonts w:cs="Arial"/>
          <w:i/>
          <w:color w:val="FF0000"/>
          <w:sz w:val="16"/>
          <w:szCs w:val="16"/>
          <w:lang w:val="fr-CH"/>
        </w:rPr>
        <w:t xml:space="preserve">, </w:t>
      </w:r>
      <w:r w:rsidR="007D6A04">
        <w:rPr>
          <w:rFonts w:cs="Arial"/>
          <w:i/>
          <w:color w:val="FF0000"/>
          <w:sz w:val="16"/>
          <w:szCs w:val="16"/>
          <w:lang w:val="fr-CH"/>
        </w:rPr>
        <w:t>p.ex.</w:t>
      </w:r>
      <w:r w:rsidR="00C33099" w:rsidRPr="007D6A04">
        <w:rPr>
          <w:rFonts w:cs="Arial"/>
          <w:i/>
          <w:color w:val="FF0000"/>
          <w:sz w:val="16"/>
          <w:szCs w:val="16"/>
          <w:lang w:val="fr-CH"/>
        </w:rPr>
        <w:t xml:space="preserve"> </w:t>
      </w:r>
      <w:r w:rsidR="007D6A04">
        <w:rPr>
          <w:rFonts w:cs="Arial"/>
          <w:i/>
          <w:color w:val="FF0000"/>
          <w:sz w:val="16"/>
          <w:szCs w:val="16"/>
          <w:lang w:val="fr-CH"/>
        </w:rPr>
        <w:t>plainte</w:t>
      </w:r>
      <w:r w:rsidR="00B67B5E">
        <w:rPr>
          <w:rFonts w:cs="Arial"/>
          <w:i/>
          <w:color w:val="FF0000"/>
          <w:sz w:val="16"/>
          <w:szCs w:val="16"/>
          <w:lang w:val="fr-CH"/>
        </w:rPr>
        <w:t>s</w:t>
      </w:r>
      <w:r w:rsidR="007D6A04">
        <w:rPr>
          <w:rFonts w:cs="Arial"/>
          <w:i/>
          <w:color w:val="FF0000"/>
          <w:sz w:val="16"/>
          <w:szCs w:val="16"/>
          <w:lang w:val="fr-CH"/>
        </w:rPr>
        <w:t xml:space="preserve"> justifiée</w:t>
      </w:r>
      <w:r w:rsidR="00B67B5E">
        <w:rPr>
          <w:rFonts w:cs="Arial"/>
          <w:i/>
          <w:color w:val="FF0000"/>
          <w:sz w:val="16"/>
          <w:szCs w:val="16"/>
          <w:lang w:val="fr-CH"/>
        </w:rPr>
        <w:t>s</w:t>
      </w:r>
      <w:r w:rsidR="007D6A04">
        <w:rPr>
          <w:rFonts w:cs="Arial"/>
          <w:i/>
          <w:color w:val="FF0000"/>
          <w:sz w:val="16"/>
          <w:szCs w:val="16"/>
          <w:lang w:val="fr-CH"/>
        </w:rPr>
        <w:t xml:space="preserve"> du voisinage</w:t>
      </w:r>
      <w:r w:rsidR="00C33099" w:rsidRPr="007D6A04">
        <w:rPr>
          <w:rFonts w:cs="Arial"/>
          <w:i/>
          <w:color w:val="FF0000"/>
          <w:sz w:val="16"/>
          <w:szCs w:val="16"/>
          <w:lang w:val="fr-CH"/>
        </w:rPr>
        <w:t>.)</w:t>
      </w:r>
      <w:r w:rsidR="00A321F3" w:rsidRPr="007D6A04">
        <w:rPr>
          <w:rFonts w:cs="Arial"/>
          <w:color w:val="FF0000"/>
          <w:sz w:val="20"/>
          <w:lang w:val="fr-CH"/>
        </w:rPr>
        <w:t xml:space="preserve"> / </w:t>
      </w:r>
      <w:r w:rsidRPr="007D6A04">
        <w:rPr>
          <w:rFonts w:cs="Arial"/>
          <w:color w:val="FF0000"/>
          <w:sz w:val="20"/>
          <w:lang w:val="fr-CH"/>
        </w:rPr>
        <w:t xml:space="preserve">Les émissions mesurées sont supérieures à une fois et demie les valeurs limites fixées. </w:t>
      </w:r>
      <w:r w:rsidRPr="00786A2D">
        <w:rPr>
          <w:rFonts w:cs="Arial"/>
          <w:color w:val="FF0000"/>
          <w:sz w:val="20"/>
          <w:lang w:val="fr-CH"/>
        </w:rPr>
        <w:t>Il n’est par conséquent pas possible de prolonger le délai d’assainissement.</w:t>
      </w:r>
      <w:r>
        <w:rPr>
          <w:rFonts w:cs="Arial"/>
          <w:color w:val="FF0000"/>
          <w:sz w:val="20"/>
          <w:lang w:val="fr-CH"/>
        </w:rPr>
        <w:t xml:space="preserve"> </w:t>
      </w:r>
    </w:p>
    <w:p w:rsidR="0095733B" w:rsidRPr="00F72D87" w:rsidRDefault="008718D6" w:rsidP="00914B59">
      <w:pPr>
        <w:pStyle w:val="Text"/>
        <w:suppressAutoHyphens/>
        <w:spacing w:before="360"/>
        <w:rPr>
          <w:b/>
          <w:sz w:val="20"/>
          <w:lang w:val="fr-CH"/>
        </w:rPr>
      </w:pPr>
      <w:r w:rsidRPr="00F72D87">
        <w:rPr>
          <w:b/>
          <w:sz w:val="20"/>
          <w:lang w:val="fr-CH"/>
        </w:rPr>
        <w:t>Bases légales</w:t>
      </w:r>
    </w:p>
    <w:p w:rsidR="001C7799" w:rsidRPr="00F72D87" w:rsidRDefault="001C7799" w:rsidP="00914B59">
      <w:pPr>
        <w:pStyle w:val="Text"/>
        <w:suppressAutoHyphens/>
        <w:rPr>
          <w:sz w:val="20"/>
          <w:lang w:val="fr-CH"/>
        </w:rPr>
      </w:pPr>
      <w:r w:rsidRPr="00F72D87">
        <w:rPr>
          <w:sz w:val="20"/>
          <w:lang w:val="fr-CH"/>
        </w:rPr>
        <w:t xml:space="preserve">1. </w:t>
      </w:r>
      <w:r w:rsidR="00F72D87" w:rsidRPr="00F72D87">
        <w:rPr>
          <w:sz w:val="20"/>
          <w:lang w:val="fr-CH"/>
        </w:rPr>
        <w:t xml:space="preserve">Délais d’assainissement </w:t>
      </w:r>
    </w:p>
    <w:p w:rsidR="001C7799" w:rsidRPr="00B01423" w:rsidRDefault="00F72D87" w:rsidP="00914B59">
      <w:pPr>
        <w:pStyle w:val="Text"/>
        <w:suppressAutoHyphens/>
        <w:rPr>
          <w:sz w:val="20"/>
          <w:lang w:val="fr-CH"/>
        </w:rPr>
      </w:pPr>
      <w:r>
        <w:rPr>
          <w:sz w:val="20"/>
          <w:lang w:val="fr-CH"/>
        </w:rPr>
        <w:t xml:space="preserve">Des délais de dix ans au plus sont fixés lorsque les émissions sont inférieures à une fois et demie la valeur fixée pour la limitation préventive des émissions ou que les dispositions concernant les pertes par les effluents gazeux ne sont pas respectées et lorsque les </w:t>
      </w:r>
      <w:proofErr w:type="spellStart"/>
      <w:r>
        <w:rPr>
          <w:sz w:val="20"/>
          <w:lang w:val="fr-CH"/>
        </w:rPr>
        <w:t>immissions</w:t>
      </w:r>
      <w:proofErr w:type="spellEnd"/>
      <w:r>
        <w:rPr>
          <w:sz w:val="20"/>
          <w:lang w:val="fr-CH"/>
        </w:rPr>
        <w:t xml:space="preserve"> générées par l’installation elle-même ne sont pas excessives. </w:t>
      </w:r>
      <w:r w:rsidRPr="006D6083">
        <w:rPr>
          <w:sz w:val="20"/>
          <w:lang w:val="fr-CH"/>
        </w:rPr>
        <w:t>[</w:t>
      </w:r>
      <w:proofErr w:type="gramStart"/>
      <w:r w:rsidRPr="006D6083">
        <w:rPr>
          <w:sz w:val="20"/>
          <w:lang w:val="fr-CH"/>
        </w:rPr>
        <w:t>art</w:t>
      </w:r>
      <w:proofErr w:type="gramEnd"/>
      <w:r w:rsidRPr="006D6083">
        <w:rPr>
          <w:sz w:val="20"/>
          <w:lang w:val="fr-CH"/>
        </w:rPr>
        <w:t>. 10, al. 2</w:t>
      </w:r>
      <w:r w:rsidR="00FE69EA" w:rsidRPr="00FE69EA">
        <w:rPr>
          <w:sz w:val="20"/>
          <w:lang w:val="fr-CH"/>
        </w:rPr>
        <w:t xml:space="preserve"> </w:t>
      </w:r>
      <w:proofErr w:type="spellStart"/>
      <w:r w:rsidR="00FE69EA" w:rsidRPr="006D6083">
        <w:rPr>
          <w:sz w:val="20"/>
          <w:lang w:val="fr-CH"/>
        </w:rPr>
        <w:t>OPair</w:t>
      </w:r>
      <w:proofErr w:type="spellEnd"/>
      <w:r w:rsidR="00FE69EA" w:rsidRPr="00A321F3">
        <w:rPr>
          <w:rStyle w:val="Funotenzeichen"/>
          <w:sz w:val="20"/>
        </w:rPr>
        <w:footnoteReference w:id="1"/>
      </w:r>
      <w:r w:rsidRPr="006D6083">
        <w:rPr>
          <w:sz w:val="20"/>
          <w:lang w:val="fr-CH"/>
        </w:rPr>
        <w:t>]</w:t>
      </w:r>
      <w:r w:rsidR="00D02DE5" w:rsidRPr="00B01423">
        <w:rPr>
          <w:sz w:val="20"/>
          <w:lang w:val="fr-CH"/>
        </w:rPr>
        <w:t xml:space="preserve"> </w:t>
      </w:r>
    </w:p>
    <w:p w:rsidR="0095733B" w:rsidRPr="00F72D87" w:rsidRDefault="001C7799" w:rsidP="00914B59">
      <w:pPr>
        <w:pStyle w:val="Text"/>
        <w:suppressAutoHyphens/>
        <w:rPr>
          <w:sz w:val="20"/>
          <w:lang w:val="fr-CH"/>
        </w:rPr>
      </w:pPr>
      <w:r w:rsidRPr="00F72D87">
        <w:rPr>
          <w:sz w:val="20"/>
          <w:lang w:val="fr-CH"/>
        </w:rPr>
        <w:t>2</w:t>
      </w:r>
      <w:r w:rsidR="0095733B" w:rsidRPr="00F72D87">
        <w:rPr>
          <w:sz w:val="20"/>
          <w:lang w:val="fr-CH"/>
        </w:rPr>
        <w:t xml:space="preserve">. </w:t>
      </w:r>
      <w:r w:rsidR="00F72D87" w:rsidRPr="00F72D87">
        <w:rPr>
          <w:sz w:val="20"/>
          <w:lang w:val="fr-CH"/>
        </w:rPr>
        <w:t xml:space="preserve">Obligation d’assainir </w:t>
      </w:r>
    </w:p>
    <w:p w:rsidR="0095733B" w:rsidRPr="00F72D87" w:rsidRDefault="00F72D87" w:rsidP="00914B59">
      <w:pPr>
        <w:pStyle w:val="Text"/>
        <w:suppressAutoHyphens/>
        <w:rPr>
          <w:sz w:val="20"/>
          <w:lang w:val="fr-CH"/>
        </w:rPr>
      </w:pPr>
      <w:r w:rsidRPr="00F72D87">
        <w:rPr>
          <w:sz w:val="20"/>
          <w:lang w:val="fr-CH"/>
        </w:rPr>
        <w:t>Les communes exécutent le contrôle des installations de combustion d’après les directives d</w:t>
      </w:r>
      <w:r w:rsidR="00B01423">
        <w:rPr>
          <w:sz w:val="20"/>
          <w:lang w:val="fr-CH"/>
        </w:rPr>
        <w:t xml:space="preserve">e l'office </w:t>
      </w:r>
      <w:r w:rsidR="00B01423" w:rsidRPr="00B01423">
        <w:rPr>
          <w:sz w:val="20"/>
          <w:lang w:val="fr-CH"/>
        </w:rPr>
        <w:t>de l'économie</w:t>
      </w:r>
      <w:bookmarkStart w:id="0" w:name="_GoBack"/>
      <w:bookmarkEnd w:id="0"/>
      <w:r w:rsidR="0095733B" w:rsidRPr="00F72D87">
        <w:rPr>
          <w:sz w:val="20"/>
          <w:lang w:val="fr-CH"/>
        </w:rPr>
        <w:t xml:space="preserve">. </w:t>
      </w:r>
      <w:r>
        <w:rPr>
          <w:sz w:val="20"/>
          <w:lang w:val="fr-CH"/>
        </w:rPr>
        <w:t xml:space="preserve">Elles veillent à ce que les installations stationnaires existantes qui ne correspondent pas aux </w:t>
      </w:r>
      <w:r>
        <w:rPr>
          <w:sz w:val="20"/>
          <w:lang w:val="fr-CH"/>
        </w:rPr>
        <w:lastRenderedPageBreak/>
        <w:t>exigences de l’</w:t>
      </w:r>
      <w:proofErr w:type="spellStart"/>
      <w:r>
        <w:rPr>
          <w:sz w:val="20"/>
          <w:lang w:val="fr-CH"/>
        </w:rPr>
        <w:t>OPair</w:t>
      </w:r>
      <w:proofErr w:type="spellEnd"/>
      <w:r>
        <w:rPr>
          <w:sz w:val="20"/>
          <w:lang w:val="fr-CH"/>
        </w:rPr>
        <w:t xml:space="preserve"> soient assainies</w:t>
      </w:r>
      <w:r w:rsidR="0095733B" w:rsidRPr="00F72D87">
        <w:rPr>
          <w:sz w:val="20"/>
          <w:lang w:val="fr-CH"/>
        </w:rPr>
        <w:t xml:space="preserve">. </w:t>
      </w:r>
      <w:r w:rsidRPr="00F72D87">
        <w:rPr>
          <w:sz w:val="20"/>
          <w:lang w:val="fr-CH"/>
        </w:rPr>
        <w:t>Elles édictent les dispositions nécessaires et fixent le délai d’assainissement</w:t>
      </w:r>
      <w:r w:rsidR="0095733B" w:rsidRPr="00F72D87">
        <w:rPr>
          <w:sz w:val="20"/>
          <w:lang w:val="fr-CH"/>
        </w:rPr>
        <w:t>. [</w:t>
      </w:r>
      <w:proofErr w:type="gramStart"/>
      <w:r w:rsidRPr="00F72D87">
        <w:rPr>
          <w:sz w:val="20"/>
          <w:lang w:val="fr-CH"/>
        </w:rPr>
        <w:t>a</w:t>
      </w:r>
      <w:r w:rsidR="0095733B" w:rsidRPr="00F72D87">
        <w:rPr>
          <w:sz w:val="20"/>
          <w:lang w:val="fr-CH"/>
        </w:rPr>
        <w:t>rt</w:t>
      </w:r>
      <w:proofErr w:type="gramEnd"/>
      <w:r w:rsidR="0095733B" w:rsidRPr="00F72D87">
        <w:rPr>
          <w:sz w:val="20"/>
          <w:lang w:val="fr-CH"/>
        </w:rPr>
        <w:t xml:space="preserve">. 7 </w:t>
      </w:r>
      <w:r w:rsidRPr="00F72D87">
        <w:rPr>
          <w:sz w:val="20"/>
          <w:lang w:val="fr-CH"/>
        </w:rPr>
        <w:t>al</w:t>
      </w:r>
      <w:r w:rsidR="0095733B" w:rsidRPr="00F72D87">
        <w:rPr>
          <w:sz w:val="20"/>
          <w:lang w:val="fr-CH"/>
        </w:rPr>
        <w:t>. 1</w:t>
      </w:r>
      <w:r w:rsidR="00FE69EA" w:rsidRPr="00FE69EA">
        <w:rPr>
          <w:sz w:val="20"/>
          <w:lang w:val="fr-CH"/>
        </w:rPr>
        <w:t xml:space="preserve"> </w:t>
      </w:r>
      <w:r w:rsidR="00FE69EA" w:rsidRPr="00F72D87">
        <w:rPr>
          <w:sz w:val="20"/>
          <w:lang w:val="fr-CH"/>
        </w:rPr>
        <w:t>OCIC</w:t>
      </w:r>
      <w:r w:rsidR="00FE69EA" w:rsidRPr="00FE4861">
        <w:rPr>
          <w:rStyle w:val="Funotenzeichen"/>
          <w:sz w:val="20"/>
        </w:rPr>
        <w:footnoteReference w:id="2"/>
      </w:r>
      <w:r w:rsidR="00FE69EA">
        <w:rPr>
          <w:sz w:val="20"/>
          <w:lang w:val="fr-CH"/>
        </w:rPr>
        <w:t xml:space="preserve"> </w:t>
      </w:r>
      <w:r w:rsidR="00F66B94" w:rsidRPr="00F72D87">
        <w:rPr>
          <w:sz w:val="20"/>
          <w:lang w:val="fr-CH"/>
        </w:rPr>
        <w:t xml:space="preserve">; </w:t>
      </w:r>
      <w:r w:rsidRPr="00F72D87">
        <w:rPr>
          <w:sz w:val="20"/>
          <w:lang w:val="fr-CH"/>
        </w:rPr>
        <w:t>a</w:t>
      </w:r>
      <w:r w:rsidR="00F66B94" w:rsidRPr="00F72D87">
        <w:rPr>
          <w:sz w:val="20"/>
          <w:lang w:val="fr-CH"/>
        </w:rPr>
        <w:t>rt. 8</w:t>
      </w:r>
      <w:r w:rsidRPr="00F72D87">
        <w:rPr>
          <w:sz w:val="20"/>
          <w:lang w:val="fr-CH"/>
        </w:rPr>
        <w:t>, al</w:t>
      </w:r>
      <w:r w:rsidR="0095733B" w:rsidRPr="00F72D87">
        <w:rPr>
          <w:sz w:val="20"/>
          <w:lang w:val="fr-CH"/>
        </w:rPr>
        <w:t xml:space="preserve">. 1 </w:t>
      </w:r>
      <w:r w:rsidRPr="00F72D87">
        <w:rPr>
          <w:sz w:val="20"/>
          <w:lang w:val="fr-CH"/>
        </w:rPr>
        <w:t>et</w:t>
      </w:r>
      <w:r w:rsidR="0095733B" w:rsidRPr="00F72D87">
        <w:rPr>
          <w:sz w:val="20"/>
          <w:lang w:val="fr-CH"/>
        </w:rPr>
        <w:t xml:space="preserve"> 2</w:t>
      </w:r>
      <w:r w:rsidR="00FE69EA" w:rsidRPr="00FE69EA">
        <w:rPr>
          <w:sz w:val="20"/>
          <w:lang w:val="fr-CH"/>
        </w:rPr>
        <w:t xml:space="preserve"> </w:t>
      </w:r>
      <w:proofErr w:type="spellStart"/>
      <w:r w:rsidR="00FE69EA" w:rsidRPr="00F72D87">
        <w:rPr>
          <w:sz w:val="20"/>
          <w:lang w:val="fr-CH"/>
        </w:rPr>
        <w:t>OPair</w:t>
      </w:r>
      <w:proofErr w:type="spellEnd"/>
      <w:r w:rsidR="0095733B" w:rsidRPr="00F72D87">
        <w:rPr>
          <w:sz w:val="20"/>
          <w:lang w:val="fr-CH"/>
        </w:rPr>
        <w:t>]</w:t>
      </w:r>
    </w:p>
    <w:p w:rsidR="0095733B" w:rsidRPr="00F72D87" w:rsidRDefault="001C7799" w:rsidP="00914B59">
      <w:pPr>
        <w:pStyle w:val="Text"/>
        <w:suppressAutoHyphens/>
        <w:rPr>
          <w:sz w:val="20"/>
          <w:lang w:val="fr-CH"/>
        </w:rPr>
      </w:pPr>
      <w:r w:rsidRPr="00F72D87">
        <w:rPr>
          <w:sz w:val="20"/>
          <w:lang w:val="fr-CH"/>
        </w:rPr>
        <w:t>3</w:t>
      </w:r>
      <w:r w:rsidR="0095733B" w:rsidRPr="00F72D87">
        <w:rPr>
          <w:sz w:val="20"/>
          <w:lang w:val="fr-CH"/>
        </w:rPr>
        <w:t xml:space="preserve">. </w:t>
      </w:r>
      <w:r w:rsidR="00F72D87" w:rsidRPr="00F72D87">
        <w:rPr>
          <w:sz w:val="20"/>
          <w:lang w:val="fr-CH"/>
        </w:rPr>
        <w:t xml:space="preserve">Mise </w:t>
      </w:r>
      <w:r w:rsidR="005D0081">
        <w:rPr>
          <w:sz w:val="20"/>
          <w:lang w:val="fr-CH"/>
        </w:rPr>
        <w:t>hors service</w:t>
      </w:r>
      <w:r w:rsidR="00F72D87">
        <w:rPr>
          <w:sz w:val="20"/>
          <w:lang w:val="fr-CH"/>
        </w:rPr>
        <w:t xml:space="preserve"> de l’installation de combustion</w:t>
      </w:r>
    </w:p>
    <w:p w:rsidR="00F72D87" w:rsidRPr="005D0081" w:rsidRDefault="00F72D87" w:rsidP="00914B59">
      <w:pPr>
        <w:pStyle w:val="Text"/>
        <w:suppressAutoHyphens/>
        <w:rPr>
          <w:sz w:val="20"/>
          <w:lang w:val="fr-CH"/>
        </w:rPr>
      </w:pPr>
      <w:r w:rsidRPr="006D6083">
        <w:rPr>
          <w:sz w:val="20"/>
          <w:lang w:val="fr-CH"/>
        </w:rPr>
        <w:t>L</w:t>
      </w:r>
      <w:r>
        <w:rPr>
          <w:sz w:val="20"/>
          <w:lang w:val="fr-CH"/>
        </w:rPr>
        <w:t>e</w:t>
      </w:r>
      <w:r w:rsidRPr="006D6083">
        <w:rPr>
          <w:sz w:val="20"/>
          <w:lang w:val="fr-CH"/>
        </w:rPr>
        <w:t xml:space="preserve"> détenteur peut être autorisé à renonc</w:t>
      </w:r>
      <w:r>
        <w:rPr>
          <w:sz w:val="20"/>
          <w:lang w:val="fr-CH"/>
        </w:rPr>
        <w:t>er</w:t>
      </w:r>
      <w:r w:rsidRPr="006D6083">
        <w:rPr>
          <w:sz w:val="20"/>
          <w:lang w:val="fr-CH"/>
        </w:rPr>
        <w:t xml:space="preserve"> à l’assainissement s’il s’engage à arr</w:t>
      </w:r>
      <w:r>
        <w:rPr>
          <w:sz w:val="20"/>
          <w:lang w:val="fr-CH"/>
        </w:rPr>
        <w:t>êter l’exploitation de l’installation avant l’échéance du délai d’assainissement</w:t>
      </w:r>
      <w:r w:rsidRPr="006D6083">
        <w:rPr>
          <w:sz w:val="20"/>
          <w:lang w:val="fr-CH"/>
        </w:rPr>
        <w:t xml:space="preserve"> </w:t>
      </w:r>
      <w:r w:rsidRPr="005D0081">
        <w:rPr>
          <w:sz w:val="20"/>
          <w:lang w:val="fr-CH"/>
        </w:rPr>
        <w:t>[art. 8, al. 3</w:t>
      </w:r>
      <w:r w:rsidR="00FE69EA" w:rsidRPr="005D0081">
        <w:rPr>
          <w:sz w:val="20"/>
          <w:lang w:val="fr-CH"/>
        </w:rPr>
        <w:t xml:space="preserve"> </w:t>
      </w:r>
      <w:proofErr w:type="spellStart"/>
      <w:r w:rsidR="00FE69EA" w:rsidRPr="005D0081">
        <w:rPr>
          <w:sz w:val="20"/>
          <w:lang w:val="fr-CH"/>
        </w:rPr>
        <w:t>OPair</w:t>
      </w:r>
      <w:proofErr w:type="spellEnd"/>
      <w:r w:rsidRPr="005D0081">
        <w:rPr>
          <w:sz w:val="20"/>
          <w:lang w:val="fr-CH"/>
        </w:rPr>
        <w:t>]</w:t>
      </w:r>
      <w:r w:rsidR="005D0081">
        <w:rPr>
          <w:sz w:val="20"/>
          <w:lang w:val="fr-CH"/>
        </w:rPr>
        <w:t>.</w:t>
      </w:r>
    </w:p>
    <w:p w:rsidR="0095733B" w:rsidRPr="005D0081" w:rsidRDefault="001C7799" w:rsidP="00914B59">
      <w:pPr>
        <w:pStyle w:val="Text"/>
        <w:suppressAutoHyphens/>
        <w:rPr>
          <w:sz w:val="20"/>
          <w:lang w:val="fr-CH"/>
        </w:rPr>
      </w:pPr>
      <w:r w:rsidRPr="005D0081">
        <w:rPr>
          <w:sz w:val="20"/>
          <w:lang w:val="fr-CH"/>
        </w:rPr>
        <w:t>4</w:t>
      </w:r>
      <w:r w:rsidR="0095733B" w:rsidRPr="005D0081">
        <w:rPr>
          <w:sz w:val="20"/>
          <w:lang w:val="fr-CH"/>
        </w:rPr>
        <w:t xml:space="preserve">. </w:t>
      </w:r>
      <w:r w:rsidR="00F72D87" w:rsidRPr="005D0081">
        <w:rPr>
          <w:sz w:val="20"/>
          <w:lang w:val="fr-CH"/>
        </w:rPr>
        <w:t xml:space="preserve">Mesure de réception </w:t>
      </w:r>
    </w:p>
    <w:p w:rsidR="0095733B" w:rsidRPr="00AD2425" w:rsidRDefault="00F72D87" w:rsidP="00914B59">
      <w:pPr>
        <w:pStyle w:val="Text"/>
        <w:suppressAutoHyphens/>
        <w:rPr>
          <w:sz w:val="20"/>
          <w:lang w:val="fr-CH"/>
        </w:rPr>
      </w:pPr>
      <w:r w:rsidRPr="00F72D87">
        <w:rPr>
          <w:sz w:val="20"/>
          <w:lang w:val="fr-CH"/>
        </w:rPr>
        <w:t>La première mesure ou le premier contrôle devra si possible être effectué dans les trois mois, au plus tard toutefois dans les douze mois qui suivent la mise en service de l’installation, nouvelle ou assainie.</w:t>
      </w:r>
      <w:r>
        <w:rPr>
          <w:sz w:val="20"/>
          <w:lang w:val="fr-CH"/>
        </w:rPr>
        <w:t xml:space="preserve"> </w:t>
      </w:r>
      <w:r w:rsidRPr="003E3D03">
        <w:rPr>
          <w:sz w:val="20"/>
          <w:lang w:val="fr-CH"/>
        </w:rPr>
        <w:t xml:space="preserve">Après la mise en service d’une nouvelle installation, le rapport de mise en service doit </w:t>
      </w:r>
      <w:r>
        <w:rPr>
          <w:sz w:val="20"/>
          <w:lang w:val="fr-CH"/>
        </w:rPr>
        <w:t>être remis immédiatement à la commune</w:t>
      </w:r>
      <w:r w:rsidRPr="003E3D03">
        <w:rPr>
          <w:sz w:val="20"/>
          <w:lang w:val="fr-CH"/>
        </w:rPr>
        <w:t>. Il est considéré comme contrôle de réception s’il en ressort que les prescriptions en matière de protection de l’a</w:t>
      </w:r>
      <w:r w:rsidR="005D0081">
        <w:rPr>
          <w:sz w:val="20"/>
          <w:lang w:val="fr-CH"/>
        </w:rPr>
        <w:t>ir et d’énergie sont respectées</w:t>
      </w:r>
      <w:r w:rsidRPr="003E3D03">
        <w:rPr>
          <w:sz w:val="20"/>
          <w:lang w:val="fr-CH"/>
        </w:rPr>
        <w:t xml:space="preserve"> </w:t>
      </w:r>
      <w:r w:rsidRPr="00462B03">
        <w:rPr>
          <w:sz w:val="20"/>
          <w:lang w:val="fr-CH"/>
        </w:rPr>
        <w:t xml:space="preserve">[art. 13, al. 2 </w:t>
      </w:r>
      <w:proofErr w:type="spellStart"/>
      <w:r w:rsidR="00FE69EA" w:rsidRPr="00462B03">
        <w:rPr>
          <w:sz w:val="20"/>
          <w:lang w:val="fr-CH"/>
        </w:rPr>
        <w:t>OPair</w:t>
      </w:r>
      <w:proofErr w:type="spellEnd"/>
      <w:r w:rsidR="00FE69EA">
        <w:rPr>
          <w:sz w:val="20"/>
          <w:lang w:val="fr-CH"/>
        </w:rPr>
        <w:t xml:space="preserve"> </w:t>
      </w:r>
      <w:r w:rsidRPr="00462B03">
        <w:rPr>
          <w:sz w:val="20"/>
          <w:lang w:val="fr-CH"/>
        </w:rPr>
        <w:t>; art. 13, al. 1 et 2</w:t>
      </w:r>
      <w:r w:rsidR="00FE69EA" w:rsidRPr="00FE69EA">
        <w:rPr>
          <w:sz w:val="20"/>
          <w:lang w:val="fr-CH"/>
        </w:rPr>
        <w:t xml:space="preserve"> </w:t>
      </w:r>
      <w:r w:rsidR="00FE69EA" w:rsidRPr="00462B03">
        <w:rPr>
          <w:sz w:val="20"/>
          <w:lang w:val="fr-CH"/>
        </w:rPr>
        <w:t>OCIC</w:t>
      </w:r>
      <w:r w:rsidRPr="00462B03">
        <w:rPr>
          <w:sz w:val="20"/>
          <w:lang w:val="fr-CH"/>
        </w:rPr>
        <w:t>]</w:t>
      </w:r>
      <w:r w:rsidR="005D0081">
        <w:rPr>
          <w:sz w:val="20"/>
          <w:lang w:val="fr-CH"/>
        </w:rPr>
        <w:t>.</w:t>
      </w:r>
    </w:p>
    <w:p w:rsidR="0095733B" w:rsidRPr="00AD2425" w:rsidRDefault="001C7799" w:rsidP="00914B59">
      <w:pPr>
        <w:pStyle w:val="Text"/>
        <w:suppressAutoHyphens/>
        <w:rPr>
          <w:sz w:val="20"/>
          <w:lang w:val="fr-CH"/>
        </w:rPr>
      </w:pPr>
      <w:r w:rsidRPr="00AD2425">
        <w:rPr>
          <w:sz w:val="20"/>
          <w:lang w:val="fr-CH"/>
        </w:rPr>
        <w:t>5</w:t>
      </w:r>
      <w:r w:rsidR="0095733B" w:rsidRPr="00AD2425">
        <w:rPr>
          <w:sz w:val="20"/>
          <w:lang w:val="fr-CH"/>
        </w:rPr>
        <w:t xml:space="preserve">. </w:t>
      </w:r>
      <w:r w:rsidR="00AD2425" w:rsidRPr="00AD2425">
        <w:rPr>
          <w:sz w:val="20"/>
          <w:lang w:val="fr-CH"/>
        </w:rPr>
        <w:t>Amende</w:t>
      </w:r>
    </w:p>
    <w:p w:rsidR="00386669" w:rsidRPr="005D0081" w:rsidRDefault="00AD2425" w:rsidP="00914B59">
      <w:pPr>
        <w:pStyle w:val="Text"/>
        <w:suppressAutoHyphens/>
        <w:rPr>
          <w:sz w:val="20"/>
          <w:lang w:val="fr-CH"/>
        </w:rPr>
      </w:pPr>
      <w:r w:rsidRPr="00B756C7">
        <w:rPr>
          <w:sz w:val="20"/>
          <w:lang w:val="fr-CH"/>
        </w:rPr>
        <w:t>Sera puni d’une amende de CHF 20 000 au plus celui qui aura intentionnellement enfreint des limitations d’émissions ou ne se sera pas conformé</w:t>
      </w:r>
      <w:r>
        <w:rPr>
          <w:sz w:val="20"/>
          <w:lang w:val="fr-CH"/>
        </w:rPr>
        <w:t xml:space="preserve"> aux décisions relatives aux assainissements</w:t>
      </w:r>
      <w:r w:rsidRPr="00B756C7">
        <w:rPr>
          <w:sz w:val="20"/>
          <w:lang w:val="fr-CH"/>
        </w:rPr>
        <w:t xml:space="preserve"> </w:t>
      </w:r>
      <w:r w:rsidRPr="005D0081">
        <w:rPr>
          <w:sz w:val="20"/>
          <w:lang w:val="fr-CH"/>
        </w:rPr>
        <w:t>[art. 61, al. 1</w:t>
      </w:r>
      <w:r w:rsidR="00FE69EA" w:rsidRPr="005D0081">
        <w:rPr>
          <w:sz w:val="20"/>
          <w:lang w:val="fr-CH"/>
        </w:rPr>
        <w:t xml:space="preserve"> LPE</w:t>
      </w:r>
      <w:r w:rsidR="00FE69EA" w:rsidRPr="000F2F5D">
        <w:rPr>
          <w:rStyle w:val="Funotenzeichen"/>
          <w:sz w:val="20"/>
        </w:rPr>
        <w:footnoteReference w:id="3"/>
      </w:r>
      <w:r w:rsidRPr="005D0081">
        <w:rPr>
          <w:sz w:val="20"/>
          <w:lang w:val="fr-CH"/>
        </w:rPr>
        <w:t xml:space="preserve">]. </w:t>
      </w:r>
    </w:p>
    <w:p w:rsidR="0095733B" w:rsidRPr="00B01423" w:rsidRDefault="001C7799" w:rsidP="00914B59">
      <w:pPr>
        <w:pStyle w:val="Text"/>
        <w:suppressAutoHyphens/>
        <w:rPr>
          <w:sz w:val="20"/>
          <w:lang w:val="fr-CH"/>
        </w:rPr>
      </w:pPr>
      <w:r w:rsidRPr="00B01423">
        <w:rPr>
          <w:sz w:val="20"/>
          <w:lang w:val="fr-CH"/>
        </w:rPr>
        <w:t>6</w:t>
      </w:r>
      <w:r w:rsidR="0095733B" w:rsidRPr="00B01423">
        <w:rPr>
          <w:sz w:val="20"/>
          <w:lang w:val="fr-CH"/>
        </w:rPr>
        <w:t xml:space="preserve">. </w:t>
      </w:r>
      <w:r w:rsidR="00386669" w:rsidRPr="00B01423">
        <w:rPr>
          <w:sz w:val="20"/>
          <w:lang w:val="fr-CH"/>
        </w:rPr>
        <w:t>Emoluments</w:t>
      </w:r>
    </w:p>
    <w:p w:rsidR="00630415" w:rsidRPr="00EF3148" w:rsidRDefault="00630415" w:rsidP="00630415">
      <w:pPr>
        <w:pStyle w:val="Text"/>
        <w:suppressAutoHyphens/>
        <w:rPr>
          <w:sz w:val="20"/>
          <w:lang w:val="fr-CH"/>
        </w:rPr>
      </w:pPr>
      <w:r>
        <w:rPr>
          <w:sz w:val="20"/>
          <w:highlight w:val="lightGray"/>
          <w:lang w:val="de-DE"/>
        </w:rPr>
        <w:fldChar w:fldCharType="begin">
          <w:ffData>
            <w:name w:val=""/>
            <w:enabled/>
            <w:calcOnExit w:val="0"/>
            <w:textInput>
              <w:default w:val="Renvoi au règlement communal fixant les émoluments"/>
            </w:textInput>
          </w:ffData>
        </w:fldChar>
      </w:r>
      <w:r w:rsidRPr="00630415">
        <w:rPr>
          <w:sz w:val="20"/>
          <w:highlight w:val="lightGray"/>
          <w:lang w:val="fr-CH"/>
        </w:rPr>
        <w:instrText xml:space="preserve"> FORMTEXT </w:instrText>
      </w:r>
      <w:r>
        <w:rPr>
          <w:sz w:val="20"/>
          <w:highlight w:val="lightGray"/>
          <w:lang w:val="de-DE"/>
        </w:rPr>
      </w:r>
      <w:r>
        <w:rPr>
          <w:sz w:val="20"/>
          <w:highlight w:val="lightGray"/>
          <w:lang w:val="de-DE"/>
        </w:rPr>
        <w:fldChar w:fldCharType="separate"/>
      </w:r>
      <w:r w:rsidRPr="00630415">
        <w:rPr>
          <w:noProof/>
          <w:sz w:val="20"/>
          <w:highlight w:val="lightGray"/>
          <w:lang w:val="fr-CH"/>
        </w:rPr>
        <w:t>Renvoi au règlement communal fixant les émoluments</w:t>
      </w:r>
      <w:r>
        <w:rPr>
          <w:sz w:val="20"/>
          <w:highlight w:val="lightGray"/>
          <w:lang w:val="de-DE"/>
        </w:rPr>
        <w:fldChar w:fldCharType="end"/>
      </w:r>
    </w:p>
    <w:p w:rsidR="00B04775" w:rsidRPr="00630415" w:rsidRDefault="00B04775" w:rsidP="00630415">
      <w:pPr>
        <w:pStyle w:val="Text"/>
        <w:suppressAutoHyphens/>
        <w:rPr>
          <w:sz w:val="20"/>
          <w:lang w:val="fr-CH"/>
        </w:rPr>
      </w:pPr>
    </w:p>
    <w:sectPr w:rsidR="00B04775" w:rsidRPr="00630415" w:rsidSect="00721C5D">
      <w:headerReference w:type="even" r:id="rId8"/>
      <w:headerReference w:type="default" r:id="rId9"/>
      <w:footerReference w:type="even" r:id="rId10"/>
      <w:footerReference w:type="default" r:id="rId11"/>
      <w:headerReference w:type="first" r:id="rId12"/>
      <w:footerReference w:type="first" r:id="rId13"/>
      <w:pgSz w:w="11907" w:h="16840" w:code="9"/>
      <w:pgMar w:top="850" w:right="567" w:bottom="850" w:left="1587" w:header="363" w:footer="340"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A04" w:rsidRDefault="007D6A04">
      <w:pPr>
        <w:spacing w:after="0"/>
      </w:pPr>
      <w:r>
        <w:separator/>
      </w:r>
    </w:p>
  </w:endnote>
  <w:endnote w:type="continuationSeparator" w:id="0">
    <w:p w:rsidR="007D6A04" w:rsidRDefault="007D6A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1)">
    <w:altName w:val="Arial"/>
    <w:charset w:val="00"/>
    <w:family w:val="swiss"/>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04" w:rsidRDefault="007D6A0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04" w:rsidRDefault="007D6A0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04" w:rsidRDefault="007D6A0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A04" w:rsidRDefault="007D6A04">
      <w:pPr>
        <w:spacing w:after="0"/>
      </w:pPr>
      <w:r>
        <w:separator/>
      </w:r>
    </w:p>
  </w:footnote>
  <w:footnote w:type="continuationSeparator" w:id="0">
    <w:p w:rsidR="007D6A04" w:rsidRDefault="007D6A04">
      <w:pPr>
        <w:spacing w:after="0"/>
      </w:pPr>
      <w:r>
        <w:continuationSeparator/>
      </w:r>
    </w:p>
  </w:footnote>
  <w:footnote w:id="1">
    <w:p w:rsidR="007D6A04" w:rsidRPr="00F72D87" w:rsidRDefault="007D6A04" w:rsidP="00FE69EA">
      <w:pPr>
        <w:pStyle w:val="Funotentext"/>
        <w:rPr>
          <w:sz w:val="16"/>
          <w:lang w:val="fr-CH"/>
        </w:rPr>
      </w:pPr>
      <w:r>
        <w:rPr>
          <w:rStyle w:val="Funotenzeichen"/>
        </w:rPr>
        <w:footnoteRef/>
      </w:r>
      <w:r w:rsidRPr="00F72D87">
        <w:rPr>
          <w:lang w:val="fr-CH"/>
        </w:rPr>
        <w:t xml:space="preserve"> </w:t>
      </w:r>
      <w:r w:rsidRPr="00F72D87">
        <w:rPr>
          <w:sz w:val="16"/>
          <w:lang w:val="fr-CH"/>
        </w:rPr>
        <w:t>Ordonnance du 16 décembre 1985 sur la protection de l’air (</w:t>
      </w:r>
      <w:proofErr w:type="spellStart"/>
      <w:r>
        <w:rPr>
          <w:sz w:val="16"/>
          <w:lang w:val="fr-CH"/>
        </w:rPr>
        <w:t>OPair</w:t>
      </w:r>
      <w:proofErr w:type="spellEnd"/>
      <w:r w:rsidRPr="00F72D87">
        <w:rPr>
          <w:sz w:val="16"/>
          <w:lang w:val="fr-CH"/>
        </w:rPr>
        <w:t>) (</w:t>
      </w:r>
      <w:r>
        <w:rPr>
          <w:sz w:val="16"/>
          <w:lang w:val="fr-CH"/>
        </w:rPr>
        <w:t>é</w:t>
      </w:r>
      <w:r w:rsidRPr="00F72D87">
        <w:rPr>
          <w:sz w:val="16"/>
          <w:lang w:val="fr-CH"/>
        </w:rPr>
        <w:t>tat le 15 juillet 2010) / (</w:t>
      </w:r>
      <w:r>
        <w:rPr>
          <w:sz w:val="16"/>
          <w:lang w:val="fr-CH"/>
        </w:rPr>
        <w:t>RS</w:t>
      </w:r>
      <w:r w:rsidRPr="00F72D87">
        <w:rPr>
          <w:sz w:val="16"/>
          <w:lang w:val="fr-CH"/>
        </w:rPr>
        <w:t xml:space="preserve"> 814.318.142.1).</w:t>
      </w:r>
    </w:p>
  </w:footnote>
  <w:footnote w:id="2">
    <w:p w:rsidR="007D6A04" w:rsidRPr="00AD2425" w:rsidRDefault="007D6A04" w:rsidP="00FE69EA">
      <w:pPr>
        <w:pStyle w:val="Funotentext"/>
        <w:rPr>
          <w:lang w:val="fr-CH"/>
        </w:rPr>
      </w:pPr>
      <w:r>
        <w:rPr>
          <w:rStyle w:val="Funotenzeichen"/>
        </w:rPr>
        <w:footnoteRef/>
      </w:r>
      <w:r w:rsidRPr="00AD2425">
        <w:rPr>
          <w:lang w:val="fr-CH"/>
        </w:rPr>
        <w:t xml:space="preserve"> </w:t>
      </w:r>
      <w:r w:rsidRPr="008920B7">
        <w:rPr>
          <w:sz w:val="16"/>
          <w:lang w:val="fr-CH"/>
        </w:rPr>
        <w:t>Ordonnance du 14 avril 2004 sur le contrôle des installations de combustion alimentées à l’huile «extra</w:t>
      </w:r>
      <w:r>
        <w:rPr>
          <w:sz w:val="16"/>
          <w:lang w:val="fr-CH"/>
        </w:rPr>
        <w:t>-légère</w:t>
      </w:r>
      <w:r w:rsidRPr="008920B7">
        <w:rPr>
          <w:sz w:val="16"/>
          <w:lang w:val="fr-CH"/>
        </w:rPr>
        <w:t xml:space="preserve">» </w:t>
      </w:r>
      <w:r>
        <w:rPr>
          <w:sz w:val="16"/>
          <w:lang w:val="fr-CH"/>
        </w:rPr>
        <w:t xml:space="preserve">ou au gaz </w:t>
      </w:r>
      <w:r w:rsidRPr="008920B7">
        <w:rPr>
          <w:sz w:val="16"/>
          <w:lang w:val="fr-CH"/>
        </w:rPr>
        <w:t>(</w:t>
      </w:r>
      <w:r>
        <w:rPr>
          <w:sz w:val="16"/>
          <w:lang w:val="fr-CH"/>
        </w:rPr>
        <w:t>OCIC</w:t>
      </w:r>
      <w:r w:rsidRPr="008920B7">
        <w:rPr>
          <w:sz w:val="16"/>
          <w:lang w:val="fr-CH"/>
        </w:rPr>
        <w:t>)</w:t>
      </w:r>
    </w:p>
  </w:footnote>
  <w:footnote w:id="3">
    <w:p w:rsidR="007D6A04" w:rsidRPr="00B756C7" w:rsidRDefault="007D6A04" w:rsidP="00FE69EA">
      <w:pPr>
        <w:pStyle w:val="Funotentext"/>
        <w:spacing w:after="0"/>
        <w:rPr>
          <w:lang w:val="fr-CH"/>
        </w:rPr>
      </w:pPr>
      <w:r w:rsidRPr="00852E08">
        <w:rPr>
          <w:rStyle w:val="Funotenzeichen"/>
        </w:rPr>
        <w:footnoteRef/>
      </w:r>
      <w:r w:rsidRPr="00B756C7">
        <w:rPr>
          <w:sz w:val="16"/>
          <w:lang w:val="fr-CH"/>
        </w:rPr>
        <w:t xml:space="preserve"> Loi fédérale du 7 octobre 1983 sur la protection de l’environnement (LPE ; </w:t>
      </w:r>
      <w:r>
        <w:rPr>
          <w:sz w:val="16"/>
          <w:lang w:val="fr-CH"/>
        </w:rPr>
        <w:t>RS</w:t>
      </w:r>
      <w:r w:rsidRPr="00B756C7">
        <w:rPr>
          <w:sz w:val="16"/>
          <w:lang w:val="fr-CH"/>
        </w:rPr>
        <w:t xml:space="preserve"> 814.01)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04" w:rsidRDefault="007D6A04"/>
  <w:p w:rsidR="007D6A04" w:rsidRDefault="007D6A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04" w:rsidRDefault="007D6A04" w:rsidP="00CC77E3">
    <w:pPr>
      <w:jc w:val="right"/>
    </w:pPr>
    <w:r w:rsidRPr="003863E8">
      <w:rPr>
        <w:rStyle w:val="Seitenzahl"/>
      </w:rPr>
      <w:t xml:space="preserve">- </w:t>
    </w:r>
    <w:r w:rsidRPr="003863E8">
      <w:rPr>
        <w:rStyle w:val="Seitenzahl"/>
      </w:rPr>
      <w:fldChar w:fldCharType="begin"/>
    </w:r>
    <w:r w:rsidRPr="003863E8">
      <w:rPr>
        <w:rStyle w:val="Seitenzahl"/>
      </w:rPr>
      <w:instrText xml:space="preserve"> PAGE </w:instrText>
    </w:r>
    <w:r w:rsidRPr="003863E8">
      <w:rPr>
        <w:rStyle w:val="Seitenzahl"/>
      </w:rPr>
      <w:fldChar w:fldCharType="separate"/>
    </w:r>
    <w:r w:rsidR="00B01423">
      <w:rPr>
        <w:rStyle w:val="Seitenzahl"/>
        <w:noProof/>
      </w:rPr>
      <w:t>4</w:t>
    </w:r>
    <w:r w:rsidRPr="003863E8">
      <w:rPr>
        <w:rStyle w:val="Seitenzahl"/>
      </w:rPr>
      <w:fldChar w:fldCharType="end"/>
    </w:r>
    <w:r>
      <w:rPr>
        <w:rStyle w:val="Seitenzah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21" w:type="dxa"/>
      <w:tblLayout w:type="fixed"/>
      <w:tblLook w:val="01E0" w:firstRow="1" w:lastRow="1" w:firstColumn="1" w:lastColumn="1" w:noHBand="0" w:noVBand="0"/>
    </w:tblPr>
    <w:tblGrid>
      <w:gridCol w:w="9421"/>
    </w:tblGrid>
    <w:tr w:rsidR="007D6A04" w:rsidRPr="00B01423" w:rsidTr="00F90BA1">
      <w:trPr>
        <w:trHeight w:val="811"/>
      </w:trPr>
      <w:tc>
        <w:tcPr>
          <w:tcW w:w="9421" w:type="dxa"/>
          <w:shd w:val="clear" w:color="auto" w:fill="auto"/>
          <w:tcMar>
            <w:left w:w="0" w:type="dxa"/>
          </w:tcMar>
          <w:vAlign w:val="center"/>
        </w:tcPr>
        <w:p w:rsidR="007D6A04" w:rsidRPr="008B2F23" w:rsidRDefault="007D6A04" w:rsidP="005C0A84">
          <w:pPr>
            <w:pStyle w:val="Kopffett"/>
            <w:tabs>
              <w:tab w:val="center" w:pos="4536"/>
              <w:tab w:val="right" w:pos="9072"/>
            </w:tabs>
            <w:jc w:val="center"/>
            <w:rPr>
              <w:color w:val="BFBFBF" w:themeColor="background1" w:themeShade="BF"/>
              <w:sz w:val="28"/>
              <w:lang w:val="fr-CH"/>
            </w:rPr>
          </w:pPr>
          <w:bookmarkStart w:id="1" w:name="OLE_LINK2"/>
          <w:r w:rsidRPr="008B2F23">
            <w:rPr>
              <w:color w:val="BFBFBF" w:themeColor="background1" w:themeShade="BF"/>
              <w:sz w:val="28"/>
              <w:lang w:val="fr-CH"/>
            </w:rPr>
            <w:t xml:space="preserve">Modèle </w:t>
          </w:r>
        </w:p>
        <w:p w:rsidR="007D6A04" w:rsidRPr="008B2F23" w:rsidRDefault="007D6A04" w:rsidP="008B2F23">
          <w:pPr>
            <w:pStyle w:val="Kopffett"/>
            <w:tabs>
              <w:tab w:val="center" w:pos="4536"/>
              <w:tab w:val="right" w:pos="9072"/>
            </w:tabs>
            <w:jc w:val="center"/>
            <w:rPr>
              <w:lang w:val="fr-CH"/>
            </w:rPr>
          </w:pPr>
          <w:r w:rsidRPr="008B2F23">
            <w:rPr>
              <w:color w:val="BFBFBF" w:themeColor="background1" w:themeShade="BF"/>
              <w:sz w:val="28"/>
              <w:lang w:val="fr-CH"/>
            </w:rPr>
            <w:t>«Décision de prolongation du délai d’assainissement selon l’art. 10»</w:t>
          </w:r>
        </w:p>
      </w:tc>
    </w:tr>
    <w:tr w:rsidR="007D6A04" w:rsidRPr="00B01423" w:rsidTr="00581591">
      <w:trPr>
        <w:trHeight w:val="2184"/>
      </w:trPr>
      <w:tc>
        <w:tcPr>
          <w:tcW w:w="9421" w:type="dxa"/>
          <w:shd w:val="clear" w:color="auto" w:fill="auto"/>
          <w:tcMar>
            <w:left w:w="0" w:type="dxa"/>
            <w:right w:w="0" w:type="dxa"/>
          </w:tcMar>
        </w:tcPr>
        <w:p w:rsidR="007D6A04" w:rsidRPr="008B2F23" w:rsidRDefault="007D6A04" w:rsidP="003001BF">
          <w:pPr>
            <w:pStyle w:val="KopfStandard"/>
            <w:tabs>
              <w:tab w:val="center" w:pos="4536"/>
              <w:tab w:val="right" w:pos="9072"/>
            </w:tabs>
            <w:rPr>
              <w:color w:val="FF0000"/>
              <w:lang w:val="fr-CH"/>
            </w:rPr>
          </w:pPr>
        </w:p>
      </w:tc>
    </w:tr>
    <w:bookmarkEnd w:id="1"/>
  </w:tbl>
  <w:p w:rsidR="007D6A04" w:rsidRPr="008B2F23" w:rsidRDefault="007D6A04" w:rsidP="00B365A5">
    <w:pP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0B9D"/>
    <w:multiLevelType w:val="hybridMultilevel"/>
    <w:tmpl w:val="4D6EFDB4"/>
    <w:lvl w:ilvl="0" w:tplc="657846A2">
      <w:start w:val="1"/>
      <w:numFmt w:val="bullet"/>
      <w:pStyle w:val="Aufzhlung-Punkt"/>
      <w:lvlText w:val=""/>
      <w:lvlJc w:val="left"/>
      <w:pPr>
        <w:tabs>
          <w:tab w:val="num" w:pos="425"/>
        </w:tabs>
        <w:ind w:left="425" w:hanging="425"/>
      </w:pPr>
      <w:rPr>
        <w:rFonts w:ascii="Symbol" w:hAnsi="Symbol" w:hint="default"/>
        <w:color w:val="auto"/>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nsid w:val="12E51AB4"/>
    <w:multiLevelType w:val="multilevel"/>
    <w:tmpl w:val="D77EA138"/>
    <w:lvl w:ilvl="0">
      <w:start w:val="1"/>
      <w:numFmt w:val="decimal"/>
      <w:lvlText w:val="%1."/>
      <w:lvlJc w:val="left"/>
      <w:pPr>
        <w:tabs>
          <w:tab w:val="num" w:pos="1417"/>
        </w:tabs>
        <w:ind w:left="1417" w:hanging="425"/>
      </w:pPr>
      <w:rPr>
        <w:rFonts w:hint="default"/>
      </w:rPr>
    </w:lvl>
    <w:lvl w:ilvl="1">
      <w:start w:val="1"/>
      <w:numFmt w:val="decimal"/>
      <w:pStyle w:val="Nummerierung2"/>
      <w:lvlText w:val="%1.%2."/>
      <w:lvlJc w:val="left"/>
      <w:pPr>
        <w:tabs>
          <w:tab w:val="num" w:pos="1784"/>
        </w:tabs>
        <w:ind w:left="1784" w:hanging="432"/>
      </w:pPr>
      <w:rPr>
        <w:rFonts w:hint="default"/>
      </w:rPr>
    </w:lvl>
    <w:lvl w:ilvl="2">
      <w:start w:val="1"/>
      <w:numFmt w:val="decimal"/>
      <w:lvlText w:val="%1.%2.%3."/>
      <w:lvlJc w:val="left"/>
      <w:pPr>
        <w:tabs>
          <w:tab w:val="num" w:pos="2216"/>
        </w:tabs>
        <w:ind w:left="2216" w:hanging="504"/>
      </w:pPr>
      <w:rPr>
        <w:rFonts w:hint="default"/>
      </w:rPr>
    </w:lvl>
    <w:lvl w:ilvl="3">
      <w:start w:val="1"/>
      <w:numFmt w:val="decimal"/>
      <w:suff w:val="nothing"/>
      <w:lvlText w:val="%1.%2.%3.%4."/>
      <w:lvlJc w:val="left"/>
      <w:pPr>
        <w:ind w:left="2720" w:hanging="648"/>
      </w:pPr>
      <w:rPr>
        <w:rFonts w:hint="default"/>
      </w:rPr>
    </w:lvl>
    <w:lvl w:ilvl="4">
      <w:start w:val="1"/>
      <w:numFmt w:val="decimal"/>
      <w:lvlText w:val="%1.%2.%3.%4.%5."/>
      <w:lvlJc w:val="left"/>
      <w:pPr>
        <w:tabs>
          <w:tab w:val="num" w:pos="3512"/>
        </w:tabs>
        <w:ind w:left="3224" w:hanging="792"/>
      </w:pPr>
      <w:rPr>
        <w:rFonts w:hint="default"/>
      </w:rPr>
    </w:lvl>
    <w:lvl w:ilvl="5">
      <w:start w:val="1"/>
      <w:numFmt w:val="decimal"/>
      <w:lvlText w:val="%1.%2.%3.%4.%5.%6."/>
      <w:lvlJc w:val="left"/>
      <w:pPr>
        <w:tabs>
          <w:tab w:val="num" w:pos="3872"/>
        </w:tabs>
        <w:ind w:left="3728" w:hanging="936"/>
      </w:pPr>
      <w:rPr>
        <w:rFonts w:hint="default"/>
      </w:rPr>
    </w:lvl>
    <w:lvl w:ilvl="6">
      <w:start w:val="1"/>
      <w:numFmt w:val="decimal"/>
      <w:lvlText w:val="%1.%2.%3.%4.%5.%6.%7."/>
      <w:lvlJc w:val="left"/>
      <w:pPr>
        <w:tabs>
          <w:tab w:val="num" w:pos="4592"/>
        </w:tabs>
        <w:ind w:left="4232" w:hanging="1080"/>
      </w:pPr>
      <w:rPr>
        <w:rFonts w:hint="default"/>
      </w:rPr>
    </w:lvl>
    <w:lvl w:ilvl="7">
      <w:start w:val="1"/>
      <w:numFmt w:val="decimal"/>
      <w:lvlText w:val="%1.%2.%3.%4.%5.%6.%7.%8."/>
      <w:lvlJc w:val="left"/>
      <w:pPr>
        <w:tabs>
          <w:tab w:val="num" w:pos="4952"/>
        </w:tabs>
        <w:ind w:left="4736" w:hanging="1224"/>
      </w:pPr>
      <w:rPr>
        <w:rFonts w:hint="default"/>
      </w:rPr>
    </w:lvl>
    <w:lvl w:ilvl="8">
      <w:start w:val="1"/>
      <w:numFmt w:val="decimal"/>
      <w:lvlText w:val="%1.%2.%3.%4.%5.%6.%7.%8.%9."/>
      <w:lvlJc w:val="left"/>
      <w:pPr>
        <w:tabs>
          <w:tab w:val="num" w:pos="5672"/>
        </w:tabs>
        <w:ind w:left="5312" w:hanging="1440"/>
      </w:pPr>
      <w:rPr>
        <w:rFonts w:hint="default"/>
      </w:rPr>
    </w:lvl>
  </w:abstractNum>
  <w:abstractNum w:abstractNumId="2">
    <w:nsid w:val="16160B8C"/>
    <w:multiLevelType w:val="hybridMultilevel"/>
    <w:tmpl w:val="0720A212"/>
    <w:lvl w:ilvl="0" w:tplc="4A645660">
      <w:start w:val="1"/>
      <w:numFmt w:val="bullet"/>
      <w:pStyle w:val="Aufzhlung-Strichfett"/>
      <w:lvlText w:val="-"/>
      <w:lvlJc w:val="left"/>
      <w:pPr>
        <w:tabs>
          <w:tab w:val="num" w:pos="425"/>
        </w:tabs>
        <w:ind w:left="425" w:hanging="425"/>
      </w:pPr>
      <w:rPr>
        <w:rFonts w:ascii="Arial (W1)" w:hAnsi="Arial (W1)" w:hint="default"/>
        <w:b/>
        <w:i w:val="0"/>
        <w:sz w:val="22"/>
        <w:szCs w:val="22"/>
      </w:rPr>
    </w:lvl>
    <w:lvl w:ilvl="1" w:tplc="08070003" w:tentative="1">
      <w:start w:val="1"/>
      <w:numFmt w:val="bullet"/>
      <w:lvlText w:val="o"/>
      <w:lvlJc w:val="left"/>
      <w:pPr>
        <w:tabs>
          <w:tab w:val="num" w:pos="1865"/>
        </w:tabs>
        <w:ind w:left="1865" w:hanging="360"/>
      </w:pPr>
      <w:rPr>
        <w:rFonts w:ascii="Courier New" w:hAnsi="Courier New" w:cs="Courier New" w:hint="default"/>
      </w:rPr>
    </w:lvl>
    <w:lvl w:ilvl="2" w:tplc="08070005" w:tentative="1">
      <w:start w:val="1"/>
      <w:numFmt w:val="bullet"/>
      <w:lvlText w:val=""/>
      <w:lvlJc w:val="left"/>
      <w:pPr>
        <w:tabs>
          <w:tab w:val="num" w:pos="2585"/>
        </w:tabs>
        <w:ind w:left="2585" w:hanging="360"/>
      </w:pPr>
      <w:rPr>
        <w:rFonts w:ascii="Wingdings" w:hAnsi="Wingdings" w:hint="default"/>
      </w:rPr>
    </w:lvl>
    <w:lvl w:ilvl="3" w:tplc="08070001" w:tentative="1">
      <w:start w:val="1"/>
      <w:numFmt w:val="bullet"/>
      <w:lvlText w:val=""/>
      <w:lvlJc w:val="left"/>
      <w:pPr>
        <w:tabs>
          <w:tab w:val="num" w:pos="3305"/>
        </w:tabs>
        <w:ind w:left="3305" w:hanging="360"/>
      </w:pPr>
      <w:rPr>
        <w:rFonts w:ascii="Symbol" w:hAnsi="Symbol" w:hint="default"/>
      </w:rPr>
    </w:lvl>
    <w:lvl w:ilvl="4" w:tplc="08070003" w:tentative="1">
      <w:start w:val="1"/>
      <w:numFmt w:val="bullet"/>
      <w:lvlText w:val="o"/>
      <w:lvlJc w:val="left"/>
      <w:pPr>
        <w:tabs>
          <w:tab w:val="num" w:pos="4025"/>
        </w:tabs>
        <w:ind w:left="4025" w:hanging="360"/>
      </w:pPr>
      <w:rPr>
        <w:rFonts w:ascii="Courier New" w:hAnsi="Courier New" w:cs="Courier New" w:hint="default"/>
      </w:rPr>
    </w:lvl>
    <w:lvl w:ilvl="5" w:tplc="08070005" w:tentative="1">
      <w:start w:val="1"/>
      <w:numFmt w:val="bullet"/>
      <w:lvlText w:val=""/>
      <w:lvlJc w:val="left"/>
      <w:pPr>
        <w:tabs>
          <w:tab w:val="num" w:pos="4745"/>
        </w:tabs>
        <w:ind w:left="4745" w:hanging="360"/>
      </w:pPr>
      <w:rPr>
        <w:rFonts w:ascii="Wingdings" w:hAnsi="Wingdings" w:hint="default"/>
      </w:rPr>
    </w:lvl>
    <w:lvl w:ilvl="6" w:tplc="08070001" w:tentative="1">
      <w:start w:val="1"/>
      <w:numFmt w:val="bullet"/>
      <w:lvlText w:val=""/>
      <w:lvlJc w:val="left"/>
      <w:pPr>
        <w:tabs>
          <w:tab w:val="num" w:pos="5465"/>
        </w:tabs>
        <w:ind w:left="5465" w:hanging="360"/>
      </w:pPr>
      <w:rPr>
        <w:rFonts w:ascii="Symbol" w:hAnsi="Symbol" w:hint="default"/>
      </w:rPr>
    </w:lvl>
    <w:lvl w:ilvl="7" w:tplc="08070003" w:tentative="1">
      <w:start w:val="1"/>
      <w:numFmt w:val="bullet"/>
      <w:lvlText w:val="o"/>
      <w:lvlJc w:val="left"/>
      <w:pPr>
        <w:tabs>
          <w:tab w:val="num" w:pos="6185"/>
        </w:tabs>
        <w:ind w:left="6185" w:hanging="360"/>
      </w:pPr>
      <w:rPr>
        <w:rFonts w:ascii="Courier New" w:hAnsi="Courier New" w:cs="Courier New" w:hint="default"/>
      </w:rPr>
    </w:lvl>
    <w:lvl w:ilvl="8" w:tplc="08070005" w:tentative="1">
      <w:start w:val="1"/>
      <w:numFmt w:val="bullet"/>
      <w:lvlText w:val=""/>
      <w:lvlJc w:val="left"/>
      <w:pPr>
        <w:tabs>
          <w:tab w:val="num" w:pos="6905"/>
        </w:tabs>
        <w:ind w:left="6905" w:hanging="360"/>
      </w:pPr>
      <w:rPr>
        <w:rFonts w:ascii="Wingdings" w:hAnsi="Wingdings" w:hint="default"/>
      </w:rPr>
    </w:lvl>
  </w:abstractNum>
  <w:abstractNum w:abstractNumId="3">
    <w:nsid w:val="193F4538"/>
    <w:multiLevelType w:val="multilevel"/>
    <w:tmpl w:val="E7FC6166"/>
    <w:lvl w:ilvl="0">
      <w:start w:val="1"/>
      <w:numFmt w:val="decimal"/>
      <w:pStyle w:val="Nummerierung"/>
      <w:lvlText w:val="%1."/>
      <w:lvlJc w:val="left"/>
      <w:pPr>
        <w:tabs>
          <w:tab w:val="num" w:pos="425"/>
        </w:tabs>
        <w:ind w:left="425" w:hanging="425"/>
      </w:pPr>
      <w:rPr>
        <w:rFonts w:hint="default"/>
      </w:rPr>
    </w:lvl>
    <w:lvl w:ilvl="1">
      <w:start w:val="1"/>
      <w:numFmt w:val="decimal"/>
      <w:pStyle w:val="Nummerierungfett2"/>
      <w:lvlText w:val="%1.1."/>
      <w:lvlJc w:val="left"/>
      <w:pPr>
        <w:tabs>
          <w:tab w:val="num" w:pos="1000"/>
        </w:tabs>
        <w:ind w:left="1000" w:hanging="575"/>
      </w:pPr>
      <w:rPr>
        <w:rFonts w:hint="default"/>
      </w:rPr>
    </w:lvl>
    <w:lvl w:ilvl="2">
      <w:start w:val="1"/>
      <w:numFmt w:val="decimal"/>
      <w:pStyle w:val="Nummerierung3"/>
      <w:lvlText w:val="%1.%2.%3."/>
      <w:lvlJc w:val="left"/>
      <w:pPr>
        <w:tabs>
          <w:tab w:val="num" w:pos="1224"/>
        </w:tabs>
        <w:ind w:left="1224" w:hanging="504"/>
      </w:pPr>
      <w:rPr>
        <w:rFonts w:hint="default"/>
      </w:rPr>
    </w:lvl>
    <w:lvl w:ilvl="3">
      <w:start w:val="1"/>
      <w:numFmt w:val="decimal"/>
      <w:suff w:val="nothing"/>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C543CDC"/>
    <w:multiLevelType w:val="multilevel"/>
    <w:tmpl w:val="9BF477B8"/>
    <w:lvl w:ilvl="0">
      <w:start w:val="1"/>
      <w:numFmt w:val="decimal"/>
      <w:lvlText w:val="%1"/>
      <w:lvlJc w:val="left"/>
      <w:pPr>
        <w:tabs>
          <w:tab w:val="num" w:pos="1417"/>
        </w:tabs>
        <w:ind w:left="1417" w:hanging="425"/>
      </w:pPr>
      <w:rPr>
        <w:rFonts w:hint="default"/>
      </w:rPr>
    </w:lvl>
    <w:lvl w:ilvl="1">
      <w:start w:val="1"/>
      <w:numFmt w:val="decimal"/>
      <w:lvlText w:val="%1.%2"/>
      <w:lvlJc w:val="left"/>
      <w:pPr>
        <w:tabs>
          <w:tab w:val="num" w:pos="1568"/>
        </w:tabs>
        <w:ind w:left="1568" w:hanging="576"/>
      </w:pPr>
      <w:rPr>
        <w:rFonts w:hint="default"/>
      </w:rPr>
    </w:lvl>
    <w:lvl w:ilvl="2">
      <w:start w:val="1"/>
      <w:numFmt w:val="decimal"/>
      <w:pStyle w:val="Nummerierungfett3"/>
      <w:lvlText w:val="%1.%2.%3"/>
      <w:lvlJc w:val="left"/>
      <w:pPr>
        <w:tabs>
          <w:tab w:val="num" w:pos="1712"/>
        </w:tabs>
        <w:ind w:left="1712" w:hanging="992"/>
      </w:pPr>
      <w:rPr>
        <w:rFonts w:hint="default"/>
      </w:rPr>
    </w:lvl>
    <w:lvl w:ilvl="3">
      <w:start w:val="1"/>
      <w:numFmt w:val="decimal"/>
      <w:lvlText w:val="%1.%2.%3.%4"/>
      <w:lvlJc w:val="left"/>
      <w:pPr>
        <w:tabs>
          <w:tab w:val="num" w:pos="1856"/>
        </w:tabs>
        <w:ind w:left="1856" w:hanging="864"/>
      </w:pPr>
      <w:rPr>
        <w:rFonts w:hint="default"/>
      </w:rPr>
    </w:lvl>
    <w:lvl w:ilvl="4">
      <w:start w:val="1"/>
      <w:numFmt w:val="decimal"/>
      <w:lvlText w:val="%1.%2.%3.%4.%5"/>
      <w:lvlJc w:val="left"/>
      <w:pPr>
        <w:tabs>
          <w:tab w:val="num" w:pos="2000"/>
        </w:tabs>
        <w:ind w:left="2000" w:hanging="1008"/>
      </w:pPr>
      <w:rPr>
        <w:rFonts w:hint="default"/>
      </w:rPr>
    </w:lvl>
    <w:lvl w:ilvl="5">
      <w:start w:val="1"/>
      <w:numFmt w:val="decimal"/>
      <w:lvlText w:val="%1.%2.%3.%4.%5.%6"/>
      <w:lvlJc w:val="left"/>
      <w:pPr>
        <w:tabs>
          <w:tab w:val="num" w:pos="2144"/>
        </w:tabs>
        <w:ind w:left="2144" w:hanging="1152"/>
      </w:pPr>
      <w:rPr>
        <w:rFonts w:hint="default"/>
      </w:rPr>
    </w:lvl>
    <w:lvl w:ilvl="6">
      <w:start w:val="1"/>
      <w:numFmt w:val="decimal"/>
      <w:lvlText w:val="%1.%2.%3.%4.%5.%6.%7"/>
      <w:lvlJc w:val="left"/>
      <w:pPr>
        <w:tabs>
          <w:tab w:val="num" w:pos="2288"/>
        </w:tabs>
        <w:ind w:left="2288" w:hanging="1296"/>
      </w:pPr>
      <w:rPr>
        <w:rFonts w:hint="default"/>
      </w:rPr>
    </w:lvl>
    <w:lvl w:ilvl="7">
      <w:start w:val="1"/>
      <w:numFmt w:val="decimal"/>
      <w:lvlText w:val="%1.%2.%3.%4.%5.%6.%7.%8"/>
      <w:lvlJc w:val="left"/>
      <w:pPr>
        <w:tabs>
          <w:tab w:val="num" w:pos="2432"/>
        </w:tabs>
        <w:ind w:left="2432" w:hanging="1440"/>
      </w:pPr>
      <w:rPr>
        <w:rFonts w:hint="default"/>
      </w:rPr>
    </w:lvl>
    <w:lvl w:ilvl="8">
      <w:start w:val="1"/>
      <w:numFmt w:val="decimal"/>
      <w:lvlText w:val="%1.%2.%3.%4.%5.%6.%7.%8.%9"/>
      <w:lvlJc w:val="left"/>
      <w:pPr>
        <w:tabs>
          <w:tab w:val="num" w:pos="2576"/>
        </w:tabs>
        <w:ind w:left="2576" w:hanging="1584"/>
      </w:pPr>
      <w:rPr>
        <w:rFonts w:hint="default"/>
      </w:rPr>
    </w:lvl>
  </w:abstractNum>
  <w:abstractNum w:abstractNumId="5">
    <w:nsid w:val="38A265CC"/>
    <w:multiLevelType w:val="hybridMultilevel"/>
    <w:tmpl w:val="1138D64C"/>
    <w:lvl w:ilvl="0" w:tplc="60C4D09A">
      <w:start w:val="1"/>
      <w:numFmt w:val="bullet"/>
      <w:pStyle w:val="AufzhlungKopieBeilage"/>
      <w:lvlText w:val="-"/>
      <w:lvlJc w:val="left"/>
      <w:pPr>
        <w:tabs>
          <w:tab w:val="num" w:pos="425"/>
        </w:tabs>
        <w:ind w:left="425" w:hanging="425"/>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nsid w:val="3EC970E4"/>
    <w:multiLevelType w:val="hybridMultilevel"/>
    <w:tmpl w:val="5E625244"/>
    <w:lvl w:ilvl="0" w:tplc="E0883D84">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3F1410EF"/>
    <w:multiLevelType w:val="hybridMultilevel"/>
    <w:tmpl w:val="BE5C74D4"/>
    <w:lvl w:ilvl="0" w:tplc="D6E47AFC">
      <w:start w:val="1"/>
      <w:numFmt w:val="bullet"/>
      <w:pStyle w:val="Aufzhlung-Strich"/>
      <w:lvlText w:val="-"/>
      <w:lvlJc w:val="left"/>
      <w:pPr>
        <w:tabs>
          <w:tab w:val="num" w:pos="425"/>
        </w:tabs>
        <w:ind w:left="425" w:hanging="425"/>
      </w:pPr>
      <w:rPr>
        <w:rFonts w:ascii="Arial (W1)" w:hAnsi="Arial (W1)" w:hint="default"/>
        <w:b w:val="0"/>
        <w:i w:val="0"/>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nsid w:val="419D6059"/>
    <w:multiLevelType w:val="multilevel"/>
    <w:tmpl w:val="2F5EA9D4"/>
    <w:lvl w:ilvl="0">
      <w:start w:val="1"/>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792"/>
        </w:tabs>
        <w:ind w:left="792" w:hanging="432"/>
      </w:pPr>
      <w:rPr>
        <w:rFonts w:hint="default"/>
      </w:rPr>
    </w:lvl>
    <w:lvl w:ilvl="2">
      <w:start w:val="1"/>
      <w:numFmt w:val="decimal"/>
      <w:pStyle w:val="berschrift3"/>
      <w:lvlText w:val="%1.%2.%3."/>
      <w:lvlJc w:val="left"/>
      <w:pPr>
        <w:tabs>
          <w:tab w:val="num" w:pos="1224"/>
        </w:tabs>
        <w:ind w:left="1224" w:hanging="504"/>
      </w:pPr>
      <w:rPr>
        <w:rFonts w:hint="default"/>
      </w:rPr>
    </w:lvl>
    <w:lvl w:ilvl="3">
      <w:start w:val="1"/>
      <w:numFmt w:val="decimal"/>
      <w:lvlText w:val="%1.%2.%3.%4."/>
      <w:lvlJc w:val="left"/>
      <w:pPr>
        <w:tabs>
          <w:tab w:val="num" w:pos="2155"/>
        </w:tabs>
        <w:ind w:left="1134"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8C248F7"/>
    <w:multiLevelType w:val="hybridMultilevel"/>
    <w:tmpl w:val="E68E7F3E"/>
    <w:lvl w:ilvl="0" w:tplc="DF36C18C">
      <w:start w:val="5"/>
      <w:numFmt w:val="bullet"/>
      <w:pStyle w:val="Aufzhlung"/>
      <w:lvlText w:val=""/>
      <w:lvlJc w:val="left"/>
      <w:pPr>
        <w:tabs>
          <w:tab w:val="num" w:pos="425"/>
        </w:tabs>
        <w:ind w:left="425" w:hanging="425"/>
      </w:pPr>
      <w:rPr>
        <w:rFonts w:ascii="Symbol" w:eastAsia="Times New Roman"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nsid w:val="5CF605D7"/>
    <w:multiLevelType w:val="multilevel"/>
    <w:tmpl w:val="6CC88D08"/>
    <w:lvl w:ilvl="0">
      <w:start w:val="1"/>
      <w:numFmt w:val="decimal"/>
      <w:pStyle w:val="Nummerierungfett"/>
      <w:lvlText w:val="%1."/>
      <w:lvlJc w:val="left"/>
      <w:pPr>
        <w:tabs>
          <w:tab w:val="num" w:pos="425"/>
        </w:tabs>
        <w:ind w:left="425" w:hanging="42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suff w:val="nothing"/>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5"/>
  </w:num>
  <w:num w:numId="3">
    <w:abstractNumId w:val="2"/>
  </w:num>
  <w:num w:numId="4">
    <w:abstractNumId w:val="7"/>
  </w:num>
  <w:num w:numId="5">
    <w:abstractNumId w:val="4"/>
  </w:num>
  <w:num w:numId="6">
    <w:abstractNumId w:val="10"/>
  </w:num>
  <w:num w:numId="7">
    <w:abstractNumId w:val="1"/>
  </w:num>
  <w:num w:numId="8">
    <w:abstractNumId w:val="3"/>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intFractionalCharacterWidth/>
  <w:activeWritingStyle w:appName="MSWord" w:lang="de-CH"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4F"/>
    <w:rsid w:val="0001296C"/>
    <w:rsid w:val="00012CE0"/>
    <w:rsid w:val="00023D0A"/>
    <w:rsid w:val="000254AE"/>
    <w:rsid w:val="00030AA2"/>
    <w:rsid w:val="00037632"/>
    <w:rsid w:val="00040AEB"/>
    <w:rsid w:val="0004763D"/>
    <w:rsid w:val="000650A7"/>
    <w:rsid w:val="00072E1C"/>
    <w:rsid w:val="000730ED"/>
    <w:rsid w:val="000768D8"/>
    <w:rsid w:val="00080782"/>
    <w:rsid w:val="00084C68"/>
    <w:rsid w:val="000854A1"/>
    <w:rsid w:val="00096A62"/>
    <w:rsid w:val="000A295D"/>
    <w:rsid w:val="000B5322"/>
    <w:rsid w:val="000B73F0"/>
    <w:rsid w:val="000C0835"/>
    <w:rsid w:val="000C371C"/>
    <w:rsid w:val="000E34B6"/>
    <w:rsid w:val="000F54C8"/>
    <w:rsid w:val="000F7C3B"/>
    <w:rsid w:val="00103668"/>
    <w:rsid w:val="0010735F"/>
    <w:rsid w:val="00110C73"/>
    <w:rsid w:val="00116E4D"/>
    <w:rsid w:val="001357D1"/>
    <w:rsid w:val="00136095"/>
    <w:rsid w:val="00137C4F"/>
    <w:rsid w:val="001532F4"/>
    <w:rsid w:val="00153BB2"/>
    <w:rsid w:val="00161604"/>
    <w:rsid w:val="001621C0"/>
    <w:rsid w:val="00162E8C"/>
    <w:rsid w:val="001639C4"/>
    <w:rsid w:val="001661B1"/>
    <w:rsid w:val="0018244A"/>
    <w:rsid w:val="00182B0B"/>
    <w:rsid w:val="00185610"/>
    <w:rsid w:val="001921B1"/>
    <w:rsid w:val="00193CD0"/>
    <w:rsid w:val="001C4D52"/>
    <w:rsid w:val="001C5303"/>
    <w:rsid w:val="001C7799"/>
    <w:rsid w:val="001D0849"/>
    <w:rsid w:val="001D7D30"/>
    <w:rsid w:val="001E5ECA"/>
    <w:rsid w:val="001E76CD"/>
    <w:rsid w:val="001F2BA4"/>
    <w:rsid w:val="001F4E57"/>
    <w:rsid w:val="00204071"/>
    <w:rsid w:val="00207FBF"/>
    <w:rsid w:val="00214991"/>
    <w:rsid w:val="00216A09"/>
    <w:rsid w:val="00221670"/>
    <w:rsid w:val="00232F71"/>
    <w:rsid w:val="002343B6"/>
    <w:rsid w:val="002409D0"/>
    <w:rsid w:val="00240E6C"/>
    <w:rsid w:val="002418A5"/>
    <w:rsid w:val="00242C3C"/>
    <w:rsid w:val="002435C6"/>
    <w:rsid w:val="00253D52"/>
    <w:rsid w:val="00260B83"/>
    <w:rsid w:val="00293E89"/>
    <w:rsid w:val="002B1C68"/>
    <w:rsid w:val="002B1EE1"/>
    <w:rsid w:val="002B6A1D"/>
    <w:rsid w:val="002B7ED5"/>
    <w:rsid w:val="002C7380"/>
    <w:rsid w:val="002C7E5E"/>
    <w:rsid w:val="002D0F4F"/>
    <w:rsid w:val="002E05A8"/>
    <w:rsid w:val="002E1861"/>
    <w:rsid w:val="002E2EB5"/>
    <w:rsid w:val="002E6209"/>
    <w:rsid w:val="002E7E45"/>
    <w:rsid w:val="002F53BD"/>
    <w:rsid w:val="002F75FF"/>
    <w:rsid w:val="003001BF"/>
    <w:rsid w:val="00300952"/>
    <w:rsid w:val="00304DAA"/>
    <w:rsid w:val="00304DC2"/>
    <w:rsid w:val="00305BD7"/>
    <w:rsid w:val="00310319"/>
    <w:rsid w:val="00322329"/>
    <w:rsid w:val="00327723"/>
    <w:rsid w:val="003307AF"/>
    <w:rsid w:val="00331788"/>
    <w:rsid w:val="003412B1"/>
    <w:rsid w:val="003530C0"/>
    <w:rsid w:val="0036162A"/>
    <w:rsid w:val="00361A16"/>
    <w:rsid w:val="003708CB"/>
    <w:rsid w:val="0037432B"/>
    <w:rsid w:val="003863E8"/>
    <w:rsid w:val="00386669"/>
    <w:rsid w:val="0039320E"/>
    <w:rsid w:val="003932A4"/>
    <w:rsid w:val="00397FF5"/>
    <w:rsid w:val="003A0911"/>
    <w:rsid w:val="003A192A"/>
    <w:rsid w:val="003A5397"/>
    <w:rsid w:val="003B587C"/>
    <w:rsid w:val="003B7245"/>
    <w:rsid w:val="003C04C8"/>
    <w:rsid w:val="003C3746"/>
    <w:rsid w:val="003C54A5"/>
    <w:rsid w:val="003C763F"/>
    <w:rsid w:val="003D5779"/>
    <w:rsid w:val="003D5FA3"/>
    <w:rsid w:val="003E71CD"/>
    <w:rsid w:val="003F5E34"/>
    <w:rsid w:val="003F5F71"/>
    <w:rsid w:val="0040704B"/>
    <w:rsid w:val="00410554"/>
    <w:rsid w:val="0041157D"/>
    <w:rsid w:val="004120AD"/>
    <w:rsid w:val="004143E0"/>
    <w:rsid w:val="004148BE"/>
    <w:rsid w:val="00425A72"/>
    <w:rsid w:val="004371B9"/>
    <w:rsid w:val="0045169B"/>
    <w:rsid w:val="004600AD"/>
    <w:rsid w:val="00464215"/>
    <w:rsid w:val="00465DA4"/>
    <w:rsid w:val="0046711D"/>
    <w:rsid w:val="0046777A"/>
    <w:rsid w:val="00470FEE"/>
    <w:rsid w:val="00480DB3"/>
    <w:rsid w:val="00482923"/>
    <w:rsid w:val="00495A8B"/>
    <w:rsid w:val="004966D1"/>
    <w:rsid w:val="00496EA7"/>
    <w:rsid w:val="004A7CC1"/>
    <w:rsid w:val="004B380D"/>
    <w:rsid w:val="004B675D"/>
    <w:rsid w:val="004C0D5C"/>
    <w:rsid w:val="004C2FC8"/>
    <w:rsid w:val="004E5C0E"/>
    <w:rsid w:val="004F48DB"/>
    <w:rsid w:val="00500C01"/>
    <w:rsid w:val="00503952"/>
    <w:rsid w:val="00512F9B"/>
    <w:rsid w:val="00523070"/>
    <w:rsid w:val="00526EB9"/>
    <w:rsid w:val="00531B78"/>
    <w:rsid w:val="005419A3"/>
    <w:rsid w:val="00542DCB"/>
    <w:rsid w:val="00546489"/>
    <w:rsid w:val="00547E12"/>
    <w:rsid w:val="005529E9"/>
    <w:rsid w:val="0055397F"/>
    <w:rsid w:val="00556F54"/>
    <w:rsid w:val="005576DD"/>
    <w:rsid w:val="0056036A"/>
    <w:rsid w:val="00564A9A"/>
    <w:rsid w:val="0056663A"/>
    <w:rsid w:val="005679AD"/>
    <w:rsid w:val="00570FD2"/>
    <w:rsid w:val="00572A42"/>
    <w:rsid w:val="00574E64"/>
    <w:rsid w:val="00574EA4"/>
    <w:rsid w:val="00581591"/>
    <w:rsid w:val="00582C07"/>
    <w:rsid w:val="00584824"/>
    <w:rsid w:val="005950CA"/>
    <w:rsid w:val="005966B8"/>
    <w:rsid w:val="00596F12"/>
    <w:rsid w:val="005A07A3"/>
    <w:rsid w:val="005A3B12"/>
    <w:rsid w:val="005A3E89"/>
    <w:rsid w:val="005A5A79"/>
    <w:rsid w:val="005B1B3F"/>
    <w:rsid w:val="005B7893"/>
    <w:rsid w:val="005C0A84"/>
    <w:rsid w:val="005C2749"/>
    <w:rsid w:val="005C38BC"/>
    <w:rsid w:val="005C3E98"/>
    <w:rsid w:val="005C72A0"/>
    <w:rsid w:val="005D0081"/>
    <w:rsid w:val="005D051A"/>
    <w:rsid w:val="005D3C6E"/>
    <w:rsid w:val="005E370E"/>
    <w:rsid w:val="005E5311"/>
    <w:rsid w:val="00600CB1"/>
    <w:rsid w:val="006049BA"/>
    <w:rsid w:val="006114D4"/>
    <w:rsid w:val="00612F83"/>
    <w:rsid w:val="00613FB5"/>
    <w:rsid w:val="00615B8C"/>
    <w:rsid w:val="00623528"/>
    <w:rsid w:val="00630415"/>
    <w:rsid w:val="00636719"/>
    <w:rsid w:val="0064453B"/>
    <w:rsid w:val="00645CA7"/>
    <w:rsid w:val="006462EE"/>
    <w:rsid w:val="0065689A"/>
    <w:rsid w:val="0065763B"/>
    <w:rsid w:val="00657D82"/>
    <w:rsid w:val="00662FE5"/>
    <w:rsid w:val="00666CD0"/>
    <w:rsid w:val="006735EE"/>
    <w:rsid w:val="006810CB"/>
    <w:rsid w:val="0068402E"/>
    <w:rsid w:val="006875A9"/>
    <w:rsid w:val="006945ED"/>
    <w:rsid w:val="006A00D6"/>
    <w:rsid w:val="006B1F18"/>
    <w:rsid w:val="006B3A80"/>
    <w:rsid w:val="006C3AE3"/>
    <w:rsid w:val="006D0623"/>
    <w:rsid w:val="006D5296"/>
    <w:rsid w:val="006D561C"/>
    <w:rsid w:val="006D593D"/>
    <w:rsid w:val="006E0178"/>
    <w:rsid w:val="006E0E5C"/>
    <w:rsid w:val="006E4D61"/>
    <w:rsid w:val="006F3036"/>
    <w:rsid w:val="006F3299"/>
    <w:rsid w:val="006F57FC"/>
    <w:rsid w:val="006F5BF5"/>
    <w:rsid w:val="007034AD"/>
    <w:rsid w:val="00721C5D"/>
    <w:rsid w:val="00724B36"/>
    <w:rsid w:val="007266A8"/>
    <w:rsid w:val="00727678"/>
    <w:rsid w:val="00735978"/>
    <w:rsid w:val="007426D9"/>
    <w:rsid w:val="007428E1"/>
    <w:rsid w:val="00750DC1"/>
    <w:rsid w:val="00752942"/>
    <w:rsid w:val="007557AA"/>
    <w:rsid w:val="00757D68"/>
    <w:rsid w:val="007656F1"/>
    <w:rsid w:val="0077069E"/>
    <w:rsid w:val="00772F88"/>
    <w:rsid w:val="007778D4"/>
    <w:rsid w:val="007824DF"/>
    <w:rsid w:val="00786A2D"/>
    <w:rsid w:val="0079249F"/>
    <w:rsid w:val="0079667E"/>
    <w:rsid w:val="007968D4"/>
    <w:rsid w:val="007A4B3B"/>
    <w:rsid w:val="007A566B"/>
    <w:rsid w:val="007A5ED3"/>
    <w:rsid w:val="007A6B1F"/>
    <w:rsid w:val="007C6CEF"/>
    <w:rsid w:val="007D12CF"/>
    <w:rsid w:val="007D6A04"/>
    <w:rsid w:val="007E01A4"/>
    <w:rsid w:val="007E4394"/>
    <w:rsid w:val="007E5A97"/>
    <w:rsid w:val="007E5F5B"/>
    <w:rsid w:val="007F176B"/>
    <w:rsid w:val="00810808"/>
    <w:rsid w:val="00812E38"/>
    <w:rsid w:val="00817F77"/>
    <w:rsid w:val="00831D34"/>
    <w:rsid w:val="008335F8"/>
    <w:rsid w:val="00833783"/>
    <w:rsid w:val="00833A53"/>
    <w:rsid w:val="00834E15"/>
    <w:rsid w:val="008446BA"/>
    <w:rsid w:val="008469F9"/>
    <w:rsid w:val="008508C7"/>
    <w:rsid w:val="00853334"/>
    <w:rsid w:val="00854D1A"/>
    <w:rsid w:val="0086336D"/>
    <w:rsid w:val="00863FB0"/>
    <w:rsid w:val="008649D4"/>
    <w:rsid w:val="00870AA1"/>
    <w:rsid w:val="008718D6"/>
    <w:rsid w:val="0087204A"/>
    <w:rsid w:val="00872C84"/>
    <w:rsid w:val="008749E9"/>
    <w:rsid w:val="00874C28"/>
    <w:rsid w:val="008823B5"/>
    <w:rsid w:val="00883BD5"/>
    <w:rsid w:val="00883FF6"/>
    <w:rsid w:val="00886C30"/>
    <w:rsid w:val="00887B4E"/>
    <w:rsid w:val="008A15BD"/>
    <w:rsid w:val="008A21C2"/>
    <w:rsid w:val="008B2F23"/>
    <w:rsid w:val="008B3502"/>
    <w:rsid w:val="008B68DA"/>
    <w:rsid w:val="008B73CC"/>
    <w:rsid w:val="008D435C"/>
    <w:rsid w:val="008F2F3F"/>
    <w:rsid w:val="008F402D"/>
    <w:rsid w:val="008F4844"/>
    <w:rsid w:val="008F7F1C"/>
    <w:rsid w:val="009106E3"/>
    <w:rsid w:val="0091206D"/>
    <w:rsid w:val="00914B59"/>
    <w:rsid w:val="00915897"/>
    <w:rsid w:val="0092247D"/>
    <w:rsid w:val="00922E0D"/>
    <w:rsid w:val="00923768"/>
    <w:rsid w:val="0092512E"/>
    <w:rsid w:val="0092548F"/>
    <w:rsid w:val="009325E6"/>
    <w:rsid w:val="00933FE9"/>
    <w:rsid w:val="009353A7"/>
    <w:rsid w:val="00936F04"/>
    <w:rsid w:val="00942D94"/>
    <w:rsid w:val="009514C5"/>
    <w:rsid w:val="0095733B"/>
    <w:rsid w:val="0096473C"/>
    <w:rsid w:val="00987BEF"/>
    <w:rsid w:val="00995E6C"/>
    <w:rsid w:val="00996CCE"/>
    <w:rsid w:val="009A54BE"/>
    <w:rsid w:val="009A6ADE"/>
    <w:rsid w:val="009B04EB"/>
    <w:rsid w:val="009B04FF"/>
    <w:rsid w:val="009C10FD"/>
    <w:rsid w:val="009C3D93"/>
    <w:rsid w:val="009C3E47"/>
    <w:rsid w:val="009D215B"/>
    <w:rsid w:val="009D50DF"/>
    <w:rsid w:val="009E0A0E"/>
    <w:rsid w:val="009E4830"/>
    <w:rsid w:val="009E58C5"/>
    <w:rsid w:val="009F53BA"/>
    <w:rsid w:val="00A011D3"/>
    <w:rsid w:val="00A06A9B"/>
    <w:rsid w:val="00A23D93"/>
    <w:rsid w:val="00A25CD7"/>
    <w:rsid w:val="00A26989"/>
    <w:rsid w:val="00A321F3"/>
    <w:rsid w:val="00A35D55"/>
    <w:rsid w:val="00A44151"/>
    <w:rsid w:val="00A4694F"/>
    <w:rsid w:val="00A618F1"/>
    <w:rsid w:val="00A630DB"/>
    <w:rsid w:val="00A63D5D"/>
    <w:rsid w:val="00A64AF2"/>
    <w:rsid w:val="00A817DB"/>
    <w:rsid w:val="00A849F6"/>
    <w:rsid w:val="00A84C35"/>
    <w:rsid w:val="00A84F6B"/>
    <w:rsid w:val="00A86863"/>
    <w:rsid w:val="00A87B44"/>
    <w:rsid w:val="00A91F2B"/>
    <w:rsid w:val="00A979CD"/>
    <w:rsid w:val="00AA150C"/>
    <w:rsid w:val="00AA5BA8"/>
    <w:rsid w:val="00AB1A2B"/>
    <w:rsid w:val="00AB23E5"/>
    <w:rsid w:val="00AB2672"/>
    <w:rsid w:val="00AB2D16"/>
    <w:rsid w:val="00AC0845"/>
    <w:rsid w:val="00AD0014"/>
    <w:rsid w:val="00AD2425"/>
    <w:rsid w:val="00AD2DA6"/>
    <w:rsid w:val="00AD6B49"/>
    <w:rsid w:val="00AE177C"/>
    <w:rsid w:val="00AE269C"/>
    <w:rsid w:val="00AE4E44"/>
    <w:rsid w:val="00AE7735"/>
    <w:rsid w:val="00AF01D2"/>
    <w:rsid w:val="00AF55D3"/>
    <w:rsid w:val="00AF7A20"/>
    <w:rsid w:val="00B002C0"/>
    <w:rsid w:val="00B0080E"/>
    <w:rsid w:val="00B01423"/>
    <w:rsid w:val="00B024E9"/>
    <w:rsid w:val="00B04775"/>
    <w:rsid w:val="00B062A4"/>
    <w:rsid w:val="00B100BC"/>
    <w:rsid w:val="00B10308"/>
    <w:rsid w:val="00B140C5"/>
    <w:rsid w:val="00B14BD1"/>
    <w:rsid w:val="00B15AD2"/>
    <w:rsid w:val="00B16670"/>
    <w:rsid w:val="00B2100B"/>
    <w:rsid w:val="00B21215"/>
    <w:rsid w:val="00B229BA"/>
    <w:rsid w:val="00B234C4"/>
    <w:rsid w:val="00B24EDC"/>
    <w:rsid w:val="00B34F7C"/>
    <w:rsid w:val="00B365A5"/>
    <w:rsid w:val="00B41291"/>
    <w:rsid w:val="00B515A1"/>
    <w:rsid w:val="00B52596"/>
    <w:rsid w:val="00B65149"/>
    <w:rsid w:val="00B67B5E"/>
    <w:rsid w:val="00B741C7"/>
    <w:rsid w:val="00B764CA"/>
    <w:rsid w:val="00B80D96"/>
    <w:rsid w:val="00B83A16"/>
    <w:rsid w:val="00B921B2"/>
    <w:rsid w:val="00BA4412"/>
    <w:rsid w:val="00BA74F9"/>
    <w:rsid w:val="00BB1105"/>
    <w:rsid w:val="00BB2860"/>
    <w:rsid w:val="00BB7C72"/>
    <w:rsid w:val="00BC17AE"/>
    <w:rsid w:val="00BC212E"/>
    <w:rsid w:val="00BC619F"/>
    <w:rsid w:val="00BD1925"/>
    <w:rsid w:val="00BD6869"/>
    <w:rsid w:val="00BD7B9D"/>
    <w:rsid w:val="00BE13A9"/>
    <w:rsid w:val="00BE4DC0"/>
    <w:rsid w:val="00BE6612"/>
    <w:rsid w:val="00BF2D84"/>
    <w:rsid w:val="00BF769D"/>
    <w:rsid w:val="00C04032"/>
    <w:rsid w:val="00C047C0"/>
    <w:rsid w:val="00C11A37"/>
    <w:rsid w:val="00C12AE9"/>
    <w:rsid w:val="00C147BF"/>
    <w:rsid w:val="00C15E95"/>
    <w:rsid w:val="00C25A4C"/>
    <w:rsid w:val="00C33099"/>
    <w:rsid w:val="00C406F2"/>
    <w:rsid w:val="00C41D5A"/>
    <w:rsid w:val="00C42A46"/>
    <w:rsid w:val="00C44AEF"/>
    <w:rsid w:val="00C6355B"/>
    <w:rsid w:val="00C648E2"/>
    <w:rsid w:val="00C712EB"/>
    <w:rsid w:val="00C7422B"/>
    <w:rsid w:val="00C83AD4"/>
    <w:rsid w:val="00C905B4"/>
    <w:rsid w:val="00C92570"/>
    <w:rsid w:val="00C93A8E"/>
    <w:rsid w:val="00C9449D"/>
    <w:rsid w:val="00CA2232"/>
    <w:rsid w:val="00CA4BFE"/>
    <w:rsid w:val="00CA56E9"/>
    <w:rsid w:val="00CA5B62"/>
    <w:rsid w:val="00CB16D0"/>
    <w:rsid w:val="00CB6AD3"/>
    <w:rsid w:val="00CC5C68"/>
    <w:rsid w:val="00CC77E3"/>
    <w:rsid w:val="00CD148A"/>
    <w:rsid w:val="00CD4707"/>
    <w:rsid w:val="00CD5B8F"/>
    <w:rsid w:val="00CE417C"/>
    <w:rsid w:val="00CE5876"/>
    <w:rsid w:val="00CF0623"/>
    <w:rsid w:val="00D02DE5"/>
    <w:rsid w:val="00D10544"/>
    <w:rsid w:val="00D11CD7"/>
    <w:rsid w:val="00D21E39"/>
    <w:rsid w:val="00D23057"/>
    <w:rsid w:val="00D37593"/>
    <w:rsid w:val="00D44A09"/>
    <w:rsid w:val="00D60A54"/>
    <w:rsid w:val="00D62B5F"/>
    <w:rsid w:val="00D66983"/>
    <w:rsid w:val="00D738D3"/>
    <w:rsid w:val="00D85DD9"/>
    <w:rsid w:val="00D86296"/>
    <w:rsid w:val="00D936B7"/>
    <w:rsid w:val="00D939A1"/>
    <w:rsid w:val="00D94222"/>
    <w:rsid w:val="00DA19DC"/>
    <w:rsid w:val="00DC3A2E"/>
    <w:rsid w:val="00DC77AD"/>
    <w:rsid w:val="00DD396C"/>
    <w:rsid w:val="00DD588C"/>
    <w:rsid w:val="00DE0F37"/>
    <w:rsid w:val="00DE596A"/>
    <w:rsid w:val="00DE7AF7"/>
    <w:rsid w:val="00DF173D"/>
    <w:rsid w:val="00DF4BEE"/>
    <w:rsid w:val="00E03621"/>
    <w:rsid w:val="00E07FBF"/>
    <w:rsid w:val="00E162BF"/>
    <w:rsid w:val="00E17F1A"/>
    <w:rsid w:val="00E21CA0"/>
    <w:rsid w:val="00E23C7D"/>
    <w:rsid w:val="00E36046"/>
    <w:rsid w:val="00E43B73"/>
    <w:rsid w:val="00E4575C"/>
    <w:rsid w:val="00E47B31"/>
    <w:rsid w:val="00E47DF1"/>
    <w:rsid w:val="00E5551C"/>
    <w:rsid w:val="00E62910"/>
    <w:rsid w:val="00E7323E"/>
    <w:rsid w:val="00E748BD"/>
    <w:rsid w:val="00E75016"/>
    <w:rsid w:val="00E754F6"/>
    <w:rsid w:val="00E76C1D"/>
    <w:rsid w:val="00E80E7D"/>
    <w:rsid w:val="00E82EE5"/>
    <w:rsid w:val="00E845D2"/>
    <w:rsid w:val="00E8670F"/>
    <w:rsid w:val="00E924E6"/>
    <w:rsid w:val="00E97B7A"/>
    <w:rsid w:val="00EA2078"/>
    <w:rsid w:val="00EA20B0"/>
    <w:rsid w:val="00EA3C3D"/>
    <w:rsid w:val="00EA4D74"/>
    <w:rsid w:val="00EA5B77"/>
    <w:rsid w:val="00EB5847"/>
    <w:rsid w:val="00EC5219"/>
    <w:rsid w:val="00EC6377"/>
    <w:rsid w:val="00EE49C9"/>
    <w:rsid w:val="00EF6670"/>
    <w:rsid w:val="00F0193F"/>
    <w:rsid w:val="00F03C8B"/>
    <w:rsid w:val="00F0430F"/>
    <w:rsid w:val="00F053C6"/>
    <w:rsid w:val="00F055B0"/>
    <w:rsid w:val="00F10AF3"/>
    <w:rsid w:val="00F12C8D"/>
    <w:rsid w:val="00F13E8F"/>
    <w:rsid w:val="00F148E8"/>
    <w:rsid w:val="00F14CE9"/>
    <w:rsid w:val="00F20B0A"/>
    <w:rsid w:val="00F22638"/>
    <w:rsid w:val="00F308AC"/>
    <w:rsid w:val="00F36A54"/>
    <w:rsid w:val="00F61DE3"/>
    <w:rsid w:val="00F66B94"/>
    <w:rsid w:val="00F72D87"/>
    <w:rsid w:val="00F803D4"/>
    <w:rsid w:val="00F83735"/>
    <w:rsid w:val="00F83921"/>
    <w:rsid w:val="00F87883"/>
    <w:rsid w:val="00F90BA1"/>
    <w:rsid w:val="00F94040"/>
    <w:rsid w:val="00FA4494"/>
    <w:rsid w:val="00FB2326"/>
    <w:rsid w:val="00FB4993"/>
    <w:rsid w:val="00FC169D"/>
    <w:rsid w:val="00FC7DF4"/>
    <w:rsid w:val="00FD0848"/>
    <w:rsid w:val="00FD3315"/>
    <w:rsid w:val="00FD40EB"/>
    <w:rsid w:val="00FD4333"/>
    <w:rsid w:val="00FE0E06"/>
    <w:rsid w:val="00FE3FDB"/>
    <w:rsid w:val="00FE4A12"/>
    <w:rsid w:val="00FE69EA"/>
    <w:rsid w:val="00FE7DF5"/>
    <w:rsid w:val="00FE7F21"/>
    <w:rsid w:val="00FF2570"/>
    <w:rsid w:val="00FF53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77E3"/>
    <w:pPr>
      <w:spacing w:after="120"/>
    </w:pPr>
    <w:rPr>
      <w:rFonts w:ascii="Arial" w:hAnsi="Arial"/>
      <w:sz w:val="22"/>
    </w:rPr>
  </w:style>
  <w:style w:type="paragraph" w:styleId="berschrift1">
    <w:name w:val="heading 1"/>
    <w:basedOn w:val="Standard"/>
    <w:next w:val="Standard"/>
    <w:qFormat/>
    <w:rsid w:val="00116E4D"/>
    <w:pPr>
      <w:numPr>
        <w:numId w:val="1"/>
      </w:numPr>
      <w:tabs>
        <w:tab w:val="clear" w:pos="425"/>
        <w:tab w:val="left" w:pos="851"/>
      </w:tabs>
      <w:spacing w:before="360" w:after="60"/>
      <w:ind w:left="851" w:hanging="851"/>
      <w:outlineLvl w:val="0"/>
    </w:pPr>
    <w:rPr>
      <w:b/>
      <w:sz w:val="24"/>
    </w:rPr>
  </w:style>
  <w:style w:type="paragraph" w:styleId="berschrift2">
    <w:name w:val="heading 2"/>
    <w:basedOn w:val="berschrift1"/>
    <w:next w:val="Standard"/>
    <w:qFormat/>
    <w:rsid w:val="00116E4D"/>
    <w:pPr>
      <w:numPr>
        <w:ilvl w:val="1"/>
      </w:numPr>
      <w:tabs>
        <w:tab w:val="clear" w:pos="792"/>
      </w:tabs>
      <w:spacing w:before="240"/>
      <w:ind w:left="851" w:hanging="851"/>
      <w:outlineLvl w:val="1"/>
    </w:pPr>
    <w:rPr>
      <w:rFonts w:ascii="Arial (W1)" w:hAnsi="Arial (W1)"/>
      <w:sz w:val="22"/>
      <w:szCs w:val="22"/>
    </w:rPr>
  </w:style>
  <w:style w:type="paragraph" w:styleId="berschrift3">
    <w:name w:val="heading 3"/>
    <w:basedOn w:val="berschrift2"/>
    <w:next w:val="Standard"/>
    <w:qFormat/>
    <w:rsid w:val="00116E4D"/>
    <w:pPr>
      <w:numPr>
        <w:ilvl w:val="2"/>
      </w:numPr>
      <w:tabs>
        <w:tab w:val="clear" w:pos="1224"/>
      </w:tabs>
      <w:spacing w:before="120"/>
      <w:ind w:left="851" w:hanging="851"/>
      <w:outlineLvl w:val="2"/>
    </w:pPr>
  </w:style>
  <w:style w:type="paragraph" w:styleId="berschrift4">
    <w:name w:val="heading 4"/>
    <w:basedOn w:val="berschrift3"/>
    <w:next w:val="Standard"/>
    <w:qFormat/>
    <w:rsid w:val="00116E4D"/>
    <w:pPr>
      <w:numPr>
        <w:ilvl w:val="0"/>
        <w:numId w:val="0"/>
      </w:numPr>
      <w:ind w:left="851"/>
      <w:outlineLvl w:val="3"/>
    </w:pPr>
    <w:rPr>
      <w:lang w:val="de-DE"/>
    </w:rPr>
  </w:style>
  <w:style w:type="paragraph" w:styleId="berschrift5">
    <w:name w:val="heading 5"/>
    <w:basedOn w:val="Standard"/>
    <w:next w:val="Standard"/>
    <w:qFormat/>
    <w:rsid w:val="0039320E"/>
    <w:pPr>
      <w:keepNext/>
      <w:outlineLvl w:val="4"/>
    </w:pPr>
    <w:rPr>
      <w:sz w:val="20"/>
      <w:u w:val="single"/>
    </w:rPr>
  </w:style>
  <w:style w:type="paragraph" w:styleId="berschrift6">
    <w:name w:val="heading 6"/>
    <w:basedOn w:val="Standard"/>
    <w:next w:val="Standard"/>
    <w:qFormat/>
    <w:rsid w:val="0039320E"/>
    <w:pPr>
      <w:spacing w:before="240" w:after="60"/>
      <w:outlineLvl w:val="5"/>
    </w:pPr>
    <w:rPr>
      <w:i/>
      <w:sz w:val="20"/>
    </w:rPr>
  </w:style>
  <w:style w:type="paragraph" w:styleId="berschrift7">
    <w:name w:val="heading 7"/>
    <w:basedOn w:val="Standard"/>
    <w:next w:val="Standard"/>
    <w:qFormat/>
    <w:rsid w:val="0039320E"/>
    <w:pPr>
      <w:spacing w:before="240" w:after="60"/>
      <w:outlineLvl w:val="6"/>
    </w:pPr>
    <w:rPr>
      <w:sz w:val="20"/>
    </w:rPr>
  </w:style>
  <w:style w:type="paragraph" w:styleId="berschrift8">
    <w:name w:val="heading 8"/>
    <w:basedOn w:val="Standard"/>
    <w:next w:val="Standard"/>
    <w:qFormat/>
    <w:rsid w:val="0039320E"/>
    <w:pPr>
      <w:spacing w:before="240" w:after="60"/>
      <w:outlineLvl w:val="7"/>
    </w:pPr>
    <w:rPr>
      <w:i/>
      <w:sz w:val="20"/>
    </w:rPr>
  </w:style>
  <w:style w:type="paragraph" w:styleId="berschrift9">
    <w:name w:val="heading 9"/>
    <w:basedOn w:val="Standard"/>
    <w:next w:val="Standard"/>
    <w:qFormat/>
    <w:rsid w:val="0039320E"/>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Punkt">
    <w:name w:val="Aufzählung - Punkt"/>
    <w:autoRedefine/>
    <w:rsid w:val="001D7D30"/>
    <w:pPr>
      <w:numPr>
        <w:numId w:val="9"/>
      </w:numPr>
      <w:spacing w:after="120"/>
    </w:pPr>
    <w:rPr>
      <w:rFonts w:ascii="Arial" w:hAnsi="Arial"/>
      <w:sz w:val="22"/>
    </w:rPr>
  </w:style>
  <w:style w:type="paragraph" w:styleId="Anrede">
    <w:name w:val="Salutation"/>
    <w:basedOn w:val="Standard"/>
    <w:next w:val="Text"/>
    <w:rsid w:val="008F4844"/>
    <w:pPr>
      <w:spacing w:after="180"/>
    </w:pPr>
  </w:style>
  <w:style w:type="paragraph" w:customStyle="1" w:styleId="Adresse">
    <w:name w:val="Adresse"/>
    <w:basedOn w:val="Standard"/>
    <w:next w:val="Standard"/>
    <w:rsid w:val="002E2EB5"/>
    <w:pPr>
      <w:spacing w:after="0"/>
    </w:pPr>
  </w:style>
  <w:style w:type="paragraph" w:customStyle="1" w:styleId="Betreff">
    <w:name w:val="Betreff"/>
    <w:basedOn w:val="Standard"/>
    <w:next w:val="Anrede"/>
    <w:rsid w:val="00A91F2B"/>
    <w:pPr>
      <w:spacing w:before="1680" w:after="240"/>
    </w:pPr>
    <w:rPr>
      <w:b/>
      <w:sz w:val="24"/>
    </w:rPr>
  </w:style>
  <w:style w:type="character" w:styleId="Seitenzahl">
    <w:name w:val="page number"/>
    <w:basedOn w:val="Absatz-Standardschriftart"/>
    <w:rsid w:val="0039320E"/>
    <w:rPr>
      <w:rFonts w:ascii="Arial" w:hAnsi="Arial"/>
      <w:sz w:val="22"/>
    </w:rPr>
  </w:style>
  <w:style w:type="paragraph" w:styleId="Beschriftung">
    <w:name w:val="caption"/>
    <w:basedOn w:val="Standard"/>
    <w:next w:val="Standard"/>
    <w:qFormat/>
    <w:rsid w:val="0039320E"/>
    <w:pPr>
      <w:spacing w:before="120"/>
    </w:pPr>
  </w:style>
  <w:style w:type="paragraph" w:styleId="Rechtsgrundlagenverzeichnis">
    <w:name w:val="table of authorities"/>
    <w:basedOn w:val="Standard"/>
    <w:next w:val="Standard"/>
    <w:semiHidden/>
    <w:rsid w:val="0039320E"/>
    <w:pPr>
      <w:ind w:left="240" w:hanging="240"/>
    </w:pPr>
  </w:style>
  <w:style w:type="character" w:styleId="Funotenzeichen">
    <w:name w:val="footnote reference"/>
    <w:basedOn w:val="Absatz-Standardschriftart"/>
    <w:semiHidden/>
    <w:rsid w:val="0039320E"/>
    <w:rPr>
      <w:rFonts w:ascii="Arial" w:hAnsi="Arial"/>
      <w:sz w:val="16"/>
      <w:vertAlign w:val="superscript"/>
    </w:rPr>
  </w:style>
  <w:style w:type="paragraph" w:styleId="Sprechblasentext">
    <w:name w:val="Balloon Text"/>
    <w:basedOn w:val="Standard"/>
    <w:semiHidden/>
    <w:rsid w:val="00361A16"/>
    <w:rPr>
      <w:rFonts w:ascii="Tahoma" w:hAnsi="Tahoma" w:cs="Tahoma"/>
      <w:sz w:val="16"/>
      <w:szCs w:val="16"/>
    </w:rPr>
  </w:style>
  <w:style w:type="paragraph" w:customStyle="1" w:styleId="Kopffett">
    <w:name w:val="Kopf_fett"/>
    <w:basedOn w:val="Standard"/>
    <w:rsid w:val="002E2EB5"/>
    <w:pPr>
      <w:spacing w:after="0"/>
    </w:pPr>
    <w:rPr>
      <w:b/>
      <w:sz w:val="18"/>
    </w:rPr>
  </w:style>
  <w:style w:type="paragraph" w:customStyle="1" w:styleId="KopfStandard">
    <w:name w:val="Kopf_Standard"/>
    <w:basedOn w:val="Standard"/>
    <w:rsid w:val="00C44AEF"/>
    <w:pPr>
      <w:spacing w:after="0"/>
    </w:pPr>
    <w:rPr>
      <w:sz w:val="18"/>
      <w:szCs w:val="18"/>
    </w:rPr>
  </w:style>
  <w:style w:type="paragraph" w:customStyle="1" w:styleId="Fuzeile1">
    <w:name w:val="Fußzeile1"/>
    <w:basedOn w:val="Standard"/>
    <w:rsid w:val="002B7ED5"/>
    <w:pPr>
      <w:tabs>
        <w:tab w:val="right" w:pos="9214"/>
      </w:tabs>
      <w:spacing w:after="0"/>
    </w:pPr>
    <w:rPr>
      <w:snapToGrid w:val="0"/>
      <w:sz w:val="16"/>
      <w:lang w:eastAsia="de-DE"/>
    </w:rPr>
  </w:style>
  <w:style w:type="paragraph" w:customStyle="1" w:styleId="Nummerierung">
    <w:name w:val="Nummerierung"/>
    <w:basedOn w:val="Standard"/>
    <w:rsid w:val="007E5A97"/>
    <w:pPr>
      <w:numPr>
        <w:numId w:val="8"/>
      </w:numPr>
      <w:outlineLvl w:val="0"/>
    </w:pPr>
  </w:style>
  <w:style w:type="paragraph" w:customStyle="1" w:styleId="Standardfett">
    <w:name w:val="Standard_fett"/>
    <w:basedOn w:val="Standard"/>
    <w:rsid w:val="007266A8"/>
    <w:rPr>
      <w:b/>
    </w:rPr>
  </w:style>
  <w:style w:type="paragraph" w:styleId="Kopfzeile">
    <w:name w:val="header"/>
    <w:basedOn w:val="Standard"/>
    <w:rsid w:val="009E0A0E"/>
    <w:pPr>
      <w:tabs>
        <w:tab w:val="center" w:pos="4536"/>
        <w:tab w:val="right" w:pos="9072"/>
      </w:tabs>
    </w:pPr>
  </w:style>
  <w:style w:type="paragraph" w:customStyle="1" w:styleId="Nummerierungfett">
    <w:name w:val="Nummerierung_fett"/>
    <w:basedOn w:val="Nummerierung"/>
    <w:rsid w:val="00B921B2"/>
    <w:pPr>
      <w:numPr>
        <w:numId w:val="6"/>
      </w:numPr>
    </w:pPr>
    <w:rPr>
      <w:rFonts w:ascii="Arial (W1)" w:hAnsi="Arial (W1)"/>
      <w:b/>
      <w:szCs w:val="22"/>
    </w:rPr>
  </w:style>
  <w:style w:type="paragraph" w:customStyle="1" w:styleId="KopieBeilagen">
    <w:name w:val="Kopie + Beilagen"/>
    <w:basedOn w:val="Standard"/>
    <w:rsid w:val="00556F54"/>
    <w:pPr>
      <w:spacing w:after="0"/>
    </w:pPr>
  </w:style>
  <w:style w:type="paragraph" w:customStyle="1" w:styleId="Standardeingerckt">
    <w:name w:val="Standard_eingerückt"/>
    <w:basedOn w:val="Standard"/>
    <w:rsid w:val="004B675D"/>
    <w:pPr>
      <w:tabs>
        <w:tab w:val="left" w:pos="425"/>
      </w:tabs>
      <w:ind w:left="425"/>
    </w:pPr>
  </w:style>
  <w:style w:type="paragraph" w:customStyle="1" w:styleId="Aufzhlung-Strich">
    <w:name w:val="Aufzählung - Strich"/>
    <w:rsid w:val="004371B9"/>
    <w:pPr>
      <w:numPr>
        <w:numId w:val="4"/>
      </w:numPr>
      <w:spacing w:after="120"/>
    </w:pPr>
    <w:rPr>
      <w:rFonts w:ascii="Arial" w:hAnsi="Arial"/>
      <w:sz w:val="22"/>
    </w:rPr>
  </w:style>
  <w:style w:type="paragraph" w:customStyle="1" w:styleId="AufzhlungKopieBeilage">
    <w:name w:val="Aufzählung Kopie+Beilage"/>
    <w:basedOn w:val="Standard"/>
    <w:rsid w:val="002409D0"/>
    <w:pPr>
      <w:numPr>
        <w:numId w:val="2"/>
      </w:numPr>
      <w:tabs>
        <w:tab w:val="clear" w:pos="425"/>
        <w:tab w:val="left" w:pos="284"/>
      </w:tabs>
      <w:spacing w:after="0"/>
      <w:ind w:left="284" w:hanging="284"/>
    </w:pPr>
  </w:style>
  <w:style w:type="paragraph" w:customStyle="1" w:styleId="Aufzhlung-Punktfett">
    <w:name w:val="Aufzählung - Punkt_fett"/>
    <w:basedOn w:val="Aufzhlung-Punkt"/>
    <w:rsid w:val="001D7D30"/>
    <w:rPr>
      <w:rFonts w:ascii="Arial (W1)" w:hAnsi="Arial (W1)"/>
      <w:b/>
      <w:szCs w:val="22"/>
    </w:rPr>
  </w:style>
  <w:style w:type="paragraph" w:customStyle="1" w:styleId="Aufzhlung-Strichfett">
    <w:name w:val="Aufzählung - Strich_fett"/>
    <w:basedOn w:val="Aufzhlung-Strich"/>
    <w:rsid w:val="004371B9"/>
    <w:pPr>
      <w:numPr>
        <w:numId w:val="3"/>
      </w:numPr>
    </w:pPr>
    <w:rPr>
      <w:rFonts w:ascii="Arial (W1)" w:hAnsi="Arial (W1)"/>
      <w:b/>
      <w:szCs w:val="22"/>
    </w:rPr>
  </w:style>
  <w:style w:type="paragraph" w:styleId="Fuzeile">
    <w:name w:val="footer"/>
    <w:basedOn w:val="Standard"/>
    <w:rsid w:val="00AF01D2"/>
    <w:pPr>
      <w:tabs>
        <w:tab w:val="center" w:pos="4536"/>
        <w:tab w:val="right" w:pos="9072"/>
      </w:tabs>
    </w:pPr>
  </w:style>
  <w:style w:type="paragraph" w:customStyle="1" w:styleId="Standardeingercktfett">
    <w:name w:val="Standard_eingerückt_fett"/>
    <w:basedOn w:val="Standardeingerckt"/>
    <w:rsid w:val="001D7D30"/>
    <w:rPr>
      <w:rFonts w:ascii="Arial (W1)" w:hAnsi="Arial (W1)"/>
      <w:b/>
      <w:szCs w:val="22"/>
    </w:rPr>
  </w:style>
  <w:style w:type="paragraph" w:customStyle="1" w:styleId="Nummerierung2">
    <w:name w:val="Nummerierung 2"/>
    <w:basedOn w:val="Nummerierung"/>
    <w:rsid w:val="003D5779"/>
    <w:pPr>
      <w:numPr>
        <w:ilvl w:val="1"/>
        <w:numId w:val="7"/>
      </w:numPr>
      <w:tabs>
        <w:tab w:val="clear" w:pos="1784"/>
        <w:tab w:val="left" w:pos="992"/>
      </w:tabs>
      <w:ind w:left="992" w:hanging="567"/>
      <w:outlineLvl w:val="1"/>
    </w:pPr>
  </w:style>
  <w:style w:type="paragraph" w:customStyle="1" w:styleId="Nummerierung3">
    <w:name w:val="Nummerierung 3"/>
    <w:basedOn w:val="Nummerierung2"/>
    <w:rsid w:val="003D5779"/>
    <w:pPr>
      <w:numPr>
        <w:ilvl w:val="2"/>
        <w:numId w:val="8"/>
      </w:numPr>
      <w:tabs>
        <w:tab w:val="clear" w:pos="992"/>
        <w:tab w:val="clear" w:pos="1224"/>
        <w:tab w:val="left" w:pos="1701"/>
      </w:tabs>
      <w:ind w:left="1701" w:hanging="709"/>
      <w:outlineLvl w:val="2"/>
    </w:pPr>
  </w:style>
  <w:style w:type="paragraph" w:customStyle="1" w:styleId="Nummerierungfett2">
    <w:name w:val="Nummerierung_fett 2"/>
    <w:basedOn w:val="Nummerierungfett"/>
    <w:rsid w:val="007E5A97"/>
    <w:pPr>
      <w:numPr>
        <w:ilvl w:val="1"/>
        <w:numId w:val="8"/>
      </w:numPr>
      <w:outlineLvl w:val="1"/>
    </w:pPr>
  </w:style>
  <w:style w:type="paragraph" w:customStyle="1" w:styleId="Nummerierungfett3">
    <w:name w:val="Nummerierung_fett 3"/>
    <w:basedOn w:val="Nummerierungfett2"/>
    <w:autoRedefine/>
    <w:rsid w:val="003D5779"/>
    <w:pPr>
      <w:numPr>
        <w:ilvl w:val="2"/>
        <w:numId w:val="5"/>
      </w:numPr>
      <w:tabs>
        <w:tab w:val="clear" w:pos="1712"/>
        <w:tab w:val="left" w:pos="1701"/>
      </w:tabs>
      <w:ind w:left="1701" w:hanging="709"/>
      <w:outlineLvl w:val="2"/>
    </w:pPr>
  </w:style>
  <w:style w:type="paragraph" w:customStyle="1" w:styleId="Zwischentitel">
    <w:name w:val="Zwischentitel"/>
    <w:basedOn w:val="Standard"/>
    <w:next w:val="Text"/>
    <w:rsid w:val="00810808"/>
    <w:pPr>
      <w:spacing w:before="240" w:after="60"/>
    </w:pPr>
    <w:rPr>
      <w:b/>
    </w:rPr>
  </w:style>
  <w:style w:type="paragraph" w:customStyle="1" w:styleId="Text">
    <w:name w:val="Text"/>
    <w:basedOn w:val="Standard"/>
    <w:rsid w:val="00D21E39"/>
  </w:style>
  <w:style w:type="character" w:styleId="Zeilennummer">
    <w:name w:val="line number"/>
    <w:basedOn w:val="Absatz-Standardschriftart"/>
    <w:rsid w:val="009B04FF"/>
  </w:style>
  <w:style w:type="paragraph" w:customStyle="1" w:styleId="Aufzhlung">
    <w:name w:val="Aufzählung"/>
    <w:basedOn w:val="Aufzhlung-Punkt"/>
    <w:rsid w:val="00F0430F"/>
    <w:pPr>
      <w:numPr>
        <w:numId w:val="10"/>
      </w:numPr>
      <w:contextualSpacing/>
    </w:pPr>
  </w:style>
  <w:style w:type="paragraph" w:customStyle="1" w:styleId="BriefvorlageTitel">
    <w:name w:val="BriefvorlageTitel"/>
    <w:basedOn w:val="Standard"/>
    <w:rsid w:val="0037432B"/>
    <w:pPr>
      <w:tabs>
        <w:tab w:val="left" w:pos="5387"/>
      </w:tabs>
      <w:spacing w:after="0"/>
    </w:pPr>
    <w:rPr>
      <w:b/>
      <w:sz w:val="18"/>
    </w:rPr>
  </w:style>
  <w:style w:type="paragraph" w:customStyle="1" w:styleId="Briefvorlage">
    <w:name w:val="Briefvorlage"/>
    <w:basedOn w:val="Standard"/>
    <w:rsid w:val="0037432B"/>
    <w:pPr>
      <w:tabs>
        <w:tab w:val="left" w:pos="5387"/>
      </w:tabs>
      <w:spacing w:after="0"/>
    </w:pPr>
    <w:rPr>
      <w:sz w:val="18"/>
    </w:rPr>
  </w:style>
  <w:style w:type="paragraph" w:styleId="Dokumentstruktur">
    <w:name w:val="Document Map"/>
    <w:basedOn w:val="Standard"/>
    <w:link w:val="DokumentstrukturZchn"/>
    <w:uiPriority w:val="99"/>
    <w:semiHidden/>
    <w:unhideWhenUsed/>
    <w:rsid w:val="00572A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572A42"/>
    <w:rPr>
      <w:rFonts w:ascii="Tahoma" w:hAnsi="Tahoma" w:cs="Tahoma"/>
      <w:sz w:val="16"/>
      <w:szCs w:val="16"/>
    </w:rPr>
  </w:style>
  <w:style w:type="character" w:styleId="Hyperlink">
    <w:name w:val="Hyperlink"/>
    <w:basedOn w:val="Absatz-Standardschriftart"/>
    <w:rsid w:val="002343B6"/>
    <w:rPr>
      <w:color w:val="0000FF"/>
      <w:u w:val="single"/>
    </w:rPr>
  </w:style>
  <w:style w:type="paragraph" w:customStyle="1" w:styleId="s">
    <w:name w:val="s"/>
    <w:basedOn w:val="Standard"/>
    <w:rsid w:val="00482923"/>
    <w:pPr>
      <w:tabs>
        <w:tab w:val="left" w:pos="5160"/>
      </w:tabs>
      <w:spacing w:after="0"/>
    </w:pPr>
    <w:rPr>
      <w:lang w:eastAsia="en-US"/>
    </w:rPr>
  </w:style>
  <w:style w:type="paragraph" w:styleId="Funotentext">
    <w:name w:val="footnote text"/>
    <w:basedOn w:val="Standard"/>
    <w:link w:val="FunotentextZchn"/>
    <w:semiHidden/>
    <w:unhideWhenUsed/>
    <w:rsid w:val="00B04775"/>
    <w:rPr>
      <w:rFonts w:cs="Arial"/>
      <w:sz w:val="20"/>
    </w:rPr>
  </w:style>
  <w:style w:type="character" w:customStyle="1" w:styleId="FunotentextZchn">
    <w:name w:val="Fußnotentext Zchn"/>
    <w:basedOn w:val="Absatz-Standardschriftart"/>
    <w:link w:val="Funotentext"/>
    <w:semiHidden/>
    <w:rsid w:val="00B04775"/>
    <w:rPr>
      <w:rFonts w:ascii="Arial" w:hAnsi="Arial" w:cs="Arial"/>
    </w:rPr>
  </w:style>
  <w:style w:type="paragraph" w:styleId="Listenabsatz">
    <w:name w:val="List Paragraph"/>
    <w:basedOn w:val="Standard"/>
    <w:uiPriority w:val="34"/>
    <w:qFormat/>
    <w:rsid w:val="00596F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77E3"/>
    <w:pPr>
      <w:spacing w:after="120"/>
    </w:pPr>
    <w:rPr>
      <w:rFonts w:ascii="Arial" w:hAnsi="Arial"/>
      <w:sz w:val="22"/>
    </w:rPr>
  </w:style>
  <w:style w:type="paragraph" w:styleId="berschrift1">
    <w:name w:val="heading 1"/>
    <w:basedOn w:val="Standard"/>
    <w:next w:val="Standard"/>
    <w:qFormat/>
    <w:rsid w:val="00116E4D"/>
    <w:pPr>
      <w:numPr>
        <w:numId w:val="1"/>
      </w:numPr>
      <w:tabs>
        <w:tab w:val="clear" w:pos="425"/>
        <w:tab w:val="left" w:pos="851"/>
      </w:tabs>
      <w:spacing w:before="360" w:after="60"/>
      <w:ind w:left="851" w:hanging="851"/>
      <w:outlineLvl w:val="0"/>
    </w:pPr>
    <w:rPr>
      <w:b/>
      <w:sz w:val="24"/>
    </w:rPr>
  </w:style>
  <w:style w:type="paragraph" w:styleId="berschrift2">
    <w:name w:val="heading 2"/>
    <w:basedOn w:val="berschrift1"/>
    <w:next w:val="Standard"/>
    <w:qFormat/>
    <w:rsid w:val="00116E4D"/>
    <w:pPr>
      <w:numPr>
        <w:ilvl w:val="1"/>
      </w:numPr>
      <w:tabs>
        <w:tab w:val="clear" w:pos="792"/>
      </w:tabs>
      <w:spacing w:before="240"/>
      <w:ind w:left="851" w:hanging="851"/>
      <w:outlineLvl w:val="1"/>
    </w:pPr>
    <w:rPr>
      <w:rFonts w:ascii="Arial (W1)" w:hAnsi="Arial (W1)"/>
      <w:sz w:val="22"/>
      <w:szCs w:val="22"/>
    </w:rPr>
  </w:style>
  <w:style w:type="paragraph" w:styleId="berschrift3">
    <w:name w:val="heading 3"/>
    <w:basedOn w:val="berschrift2"/>
    <w:next w:val="Standard"/>
    <w:qFormat/>
    <w:rsid w:val="00116E4D"/>
    <w:pPr>
      <w:numPr>
        <w:ilvl w:val="2"/>
      </w:numPr>
      <w:tabs>
        <w:tab w:val="clear" w:pos="1224"/>
      </w:tabs>
      <w:spacing w:before="120"/>
      <w:ind w:left="851" w:hanging="851"/>
      <w:outlineLvl w:val="2"/>
    </w:pPr>
  </w:style>
  <w:style w:type="paragraph" w:styleId="berschrift4">
    <w:name w:val="heading 4"/>
    <w:basedOn w:val="berschrift3"/>
    <w:next w:val="Standard"/>
    <w:qFormat/>
    <w:rsid w:val="00116E4D"/>
    <w:pPr>
      <w:numPr>
        <w:ilvl w:val="0"/>
        <w:numId w:val="0"/>
      </w:numPr>
      <w:ind w:left="851"/>
      <w:outlineLvl w:val="3"/>
    </w:pPr>
    <w:rPr>
      <w:lang w:val="de-DE"/>
    </w:rPr>
  </w:style>
  <w:style w:type="paragraph" w:styleId="berschrift5">
    <w:name w:val="heading 5"/>
    <w:basedOn w:val="Standard"/>
    <w:next w:val="Standard"/>
    <w:qFormat/>
    <w:rsid w:val="0039320E"/>
    <w:pPr>
      <w:keepNext/>
      <w:outlineLvl w:val="4"/>
    </w:pPr>
    <w:rPr>
      <w:sz w:val="20"/>
      <w:u w:val="single"/>
    </w:rPr>
  </w:style>
  <w:style w:type="paragraph" w:styleId="berschrift6">
    <w:name w:val="heading 6"/>
    <w:basedOn w:val="Standard"/>
    <w:next w:val="Standard"/>
    <w:qFormat/>
    <w:rsid w:val="0039320E"/>
    <w:pPr>
      <w:spacing w:before="240" w:after="60"/>
      <w:outlineLvl w:val="5"/>
    </w:pPr>
    <w:rPr>
      <w:i/>
      <w:sz w:val="20"/>
    </w:rPr>
  </w:style>
  <w:style w:type="paragraph" w:styleId="berschrift7">
    <w:name w:val="heading 7"/>
    <w:basedOn w:val="Standard"/>
    <w:next w:val="Standard"/>
    <w:qFormat/>
    <w:rsid w:val="0039320E"/>
    <w:pPr>
      <w:spacing w:before="240" w:after="60"/>
      <w:outlineLvl w:val="6"/>
    </w:pPr>
    <w:rPr>
      <w:sz w:val="20"/>
    </w:rPr>
  </w:style>
  <w:style w:type="paragraph" w:styleId="berschrift8">
    <w:name w:val="heading 8"/>
    <w:basedOn w:val="Standard"/>
    <w:next w:val="Standard"/>
    <w:qFormat/>
    <w:rsid w:val="0039320E"/>
    <w:pPr>
      <w:spacing w:before="240" w:after="60"/>
      <w:outlineLvl w:val="7"/>
    </w:pPr>
    <w:rPr>
      <w:i/>
      <w:sz w:val="20"/>
    </w:rPr>
  </w:style>
  <w:style w:type="paragraph" w:styleId="berschrift9">
    <w:name w:val="heading 9"/>
    <w:basedOn w:val="Standard"/>
    <w:next w:val="Standard"/>
    <w:qFormat/>
    <w:rsid w:val="0039320E"/>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Punkt">
    <w:name w:val="Aufzählung - Punkt"/>
    <w:autoRedefine/>
    <w:rsid w:val="001D7D30"/>
    <w:pPr>
      <w:numPr>
        <w:numId w:val="9"/>
      </w:numPr>
      <w:spacing w:after="120"/>
    </w:pPr>
    <w:rPr>
      <w:rFonts w:ascii="Arial" w:hAnsi="Arial"/>
      <w:sz w:val="22"/>
    </w:rPr>
  </w:style>
  <w:style w:type="paragraph" w:styleId="Anrede">
    <w:name w:val="Salutation"/>
    <w:basedOn w:val="Standard"/>
    <w:next w:val="Text"/>
    <w:rsid w:val="008F4844"/>
    <w:pPr>
      <w:spacing w:after="180"/>
    </w:pPr>
  </w:style>
  <w:style w:type="paragraph" w:customStyle="1" w:styleId="Adresse">
    <w:name w:val="Adresse"/>
    <w:basedOn w:val="Standard"/>
    <w:next w:val="Standard"/>
    <w:rsid w:val="002E2EB5"/>
    <w:pPr>
      <w:spacing w:after="0"/>
    </w:pPr>
  </w:style>
  <w:style w:type="paragraph" w:customStyle="1" w:styleId="Betreff">
    <w:name w:val="Betreff"/>
    <w:basedOn w:val="Standard"/>
    <w:next w:val="Anrede"/>
    <w:rsid w:val="00A91F2B"/>
    <w:pPr>
      <w:spacing w:before="1680" w:after="240"/>
    </w:pPr>
    <w:rPr>
      <w:b/>
      <w:sz w:val="24"/>
    </w:rPr>
  </w:style>
  <w:style w:type="character" w:styleId="Seitenzahl">
    <w:name w:val="page number"/>
    <w:basedOn w:val="Absatz-Standardschriftart"/>
    <w:rsid w:val="0039320E"/>
    <w:rPr>
      <w:rFonts w:ascii="Arial" w:hAnsi="Arial"/>
      <w:sz w:val="22"/>
    </w:rPr>
  </w:style>
  <w:style w:type="paragraph" w:styleId="Beschriftung">
    <w:name w:val="caption"/>
    <w:basedOn w:val="Standard"/>
    <w:next w:val="Standard"/>
    <w:qFormat/>
    <w:rsid w:val="0039320E"/>
    <w:pPr>
      <w:spacing w:before="120"/>
    </w:pPr>
  </w:style>
  <w:style w:type="paragraph" w:styleId="Rechtsgrundlagenverzeichnis">
    <w:name w:val="table of authorities"/>
    <w:basedOn w:val="Standard"/>
    <w:next w:val="Standard"/>
    <w:semiHidden/>
    <w:rsid w:val="0039320E"/>
    <w:pPr>
      <w:ind w:left="240" w:hanging="240"/>
    </w:pPr>
  </w:style>
  <w:style w:type="character" w:styleId="Funotenzeichen">
    <w:name w:val="footnote reference"/>
    <w:basedOn w:val="Absatz-Standardschriftart"/>
    <w:semiHidden/>
    <w:rsid w:val="0039320E"/>
    <w:rPr>
      <w:rFonts w:ascii="Arial" w:hAnsi="Arial"/>
      <w:sz w:val="16"/>
      <w:vertAlign w:val="superscript"/>
    </w:rPr>
  </w:style>
  <w:style w:type="paragraph" w:styleId="Sprechblasentext">
    <w:name w:val="Balloon Text"/>
    <w:basedOn w:val="Standard"/>
    <w:semiHidden/>
    <w:rsid w:val="00361A16"/>
    <w:rPr>
      <w:rFonts w:ascii="Tahoma" w:hAnsi="Tahoma" w:cs="Tahoma"/>
      <w:sz w:val="16"/>
      <w:szCs w:val="16"/>
    </w:rPr>
  </w:style>
  <w:style w:type="paragraph" w:customStyle="1" w:styleId="Kopffett">
    <w:name w:val="Kopf_fett"/>
    <w:basedOn w:val="Standard"/>
    <w:rsid w:val="002E2EB5"/>
    <w:pPr>
      <w:spacing w:after="0"/>
    </w:pPr>
    <w:rPr>
      <w:b/>
      <w:sz w:val="18"/>
    </w:rPr>
  </w:style>
  <w:style w:type="paragraph" w:customStyle="1" w:styleId="KopfStandard">
    <w:name w:val="Kopf_Standard"/>
    <w:basedOn w:val="Standard"/>
    <w:rsid w:val="00C44AEF"/>
    <w:pPr>
      <w:spacing w:after="0"/>
    </w:pPr>
    <w:rPr>
      <w:sz w:val="18"/>
      <w:szCs w:val="18"/>
    </w:rPr>
  </w:style>
  <w:style w:type="paragraph" w:customStyle="1" w:styleId="Fuzeile1">
    <w:name w:val="Fußzeile1"/>
    <w:basedOn w:val="Standard"/>
    <w:rsid w:val="002B7ED5"/>
    <w:pPr>
      <w:tabs>
        <w:tab w:val="right" w:pos="9214"/>
      </w:tabs>
      <w:spacing w:after="0"/>
    </w:pPr>
    <w:rPr>
      <w:snapToGrid w:val="0"/>
      <w:sz w:val="16"/>
      <w:lang w:eastAsia="de-DE"/>
    </w:rPr>
  </w:style>
  <w:style w:type="paragraph" w:customStyle="1" w:styleId="Nummerierung">
    <w:name w:val="Nummerierung"/>
    <w:basedOn w:val="Standard"/>
    <w:rsid w:val="007E5A97"/>
    <w:pPr>
      <w:numPr>
        <w:numId w:val="8"/>
      </w:numPr>
      <w:outlineLvl w:val="0"/>
    </w:pPr>
  </w:style>
  <w:style w:type="paragraph" w:customStyle="1" w:styleId="Standardfett">
    <w:name w:val="Standard_fett"/>
    <w:basedOn w:val="Standard"/>
    <w:rsid w:val="007266A8"/>
    <w:rPr>
      <w:b/>
    </w:rPr>
  </w:style>
  <w:style w:type="paragraph" w:styleId="Kopfzeile">
    <w:name w:val="header"/>
    <w:basedOn w:val="Standard"/>
    <w:rsid w:val="009E0A0E"/>
    <w:pPr>
      <w:tabs>
        <w:tab w:val="center" w:pos="4536"/>
        <w:tab w:val="right" w:pos="9072"/>
      </w:tabs>
    </w:pPr>
  </w:style>
  <w:style w:type="paragraph" w:customStyle="1" w:styleId="Nummerierungfett">
    <w:name w:val="Nummerierung_fett"/>
    <w:basedOn w:val="Nummerierung"/>
    <w:rsid w:val="00B921B2"/>
    <w:pPr>
      <w:numPr>
        <w:numId w:val="6"/>
      </w:numPr>
    </w:pPr>
    <w:rPr>
      <w:rFonts w:ascii="Arial (W1)" w:hAnsi="Arial (W1)"/>
      <w:b/>
      <w:szCs w:val="22"/>
    </w:rPr>
  </w:style>
  <w:style w:type="paragraph" w:customStyle="1" w:styleId="KopieBeilagen">
    <w:name w:val="Kopie + Beilagen"/>
    <w:basedOn w:val="Standard"/>
    <w:rsid w:val="00556F54"/>
    <w:pPr>
      <w:spacing w:after="0"/>
    </w:pPr>
  </w:style>
  <w:style w:type="paragraph" w:customStyle="1" w:styleId="Standardeingerckt">
    <w:name w:val="Standard_eingerückt"/>
    <w:basedOn w:val="Standard"/>
    <w:rsid w:val="004B675D"/>
    <w:pPr>
      <w:tabs>
        <w:tab w:val="left" w:pos="425"/>
      </w:tabs>
      <w:ind w:left="425"/>
    </w:pPr>
  </w:style>
  <w:style w:type="paragraph" w:customStyle="1" w:styleId="Aufzhlung-Strich">
    <w:name w:val="Aufzählung - Strich"/>
    <w:rsid w:val="004371B9"/>
    <w:pPr>
      <w:numPr>
        <w:numId w:val="4"/>
      </w:numPr>
      <w:spacing w:after="120"/>
    </w:pPr>
    <w:rPr>
      <w:rFonts w:ascii="Arial" w:hAnsi="Arial"/>
      <w:sz w:val="22"/>
    </w:rPr>
  </w:style>
  <w:style w:type="paragraph" w:customStyle="1" w:styleId="AufzhlungKopieBeilage">
    <w:name w:val="Aufzählung Kopie+Beilage"/>
    <w:basedOn w:val="Standard"/>
    <w:rsid w:val="002409D0"/>
    <w:pPr>
      <w:numPr>
        <w:numId w:val="2"/>
      </w:numPr>
      <w:tabs>
        <w:tab w:val="clear" w:pos="425"/>
        <w:tab w:val="left" w:pos="284"/>
      </w:tabs>
      <w:spacing w:after="0"/>
      <w:ind w:left="284" w:hanging="284"/>
    </w:pPr>
  </w:style>
  <w:style w:type="paragraph" w:customStyle="1" w:styleId="Aufzhlung-Punktfett">
    <w:name w:val="Aufzählung - Punkt_fett"/>
    <w:basedOn w:val="Aufzhlung-Punkt"/>
    <w:rsid w:val="001D7D30"/>
    <w:rPr>
      <w:rFonts w:ascii="Arial (W1)" w:hAnsi="Arial (W1)"/>
      <w:b/>
      <w:szCs w:val="22"/>
    </w:rPr>
  </w:style>
  <w:style w:type="paragraph" w:customStyle="1" w:styleId="Aufzhlung-Strichfett">
    <w:name w:val="Aufzählung - Strich_fett"/>
    <w:basedOn w:val="Aufzhlung-Strich"/>
    <w:rsid w:val="004371B9"/>
    <w:pPr>
      <w:numPr>
        <w:numId w:val="3"/>
      </w:numPr>
    </w:pPr>
    <w:rPr>
      <w:rFonts w:ascii="Arial (W1)" w:hAnsi="Arial (W1)"/>
      <w:b/>
      <w:szCs w:val="22"/>
    </w:rPr>
  </w:style>
  <w:style w:type="paragraph" w:styleId="Fuzeile">
    <w:name w:val="footer"/>
    <w:basedOn w:val="Standard"/>
    <w:rsid w:val="00AF01D2"/>
    <w:pPr>
      <w:tabs>
        <w:tab w:val="center" w:pos="4536"/>
        <w:tab w:val="right" w:pos="9072"/>
      </w:tabs>
    </w:pPr>
  </w:style>
  <w:style w:type="paragraph" w:customStyle="1" w:styleId="Standardeingercktfett">
    <w:name w:val="Standard_eingerückt_fett"/>
    <w:basedOn w:val="Standardeingerckt"/>
    <w:rsid w:val="001D7D30"/>
    <w:rPr>
      <w:rFonts w:ascii="Arial (W1)" w:hAnsi="Arial (W1)"/>
      <w:b/>
      <w:szCs w:val="22"/>
    </w:rPr>
  </w:style>
  <w:style w:type="paragraph" w:customStyle="1" w:styleId="Nummerierung2">
    <w:name w:val="Nummerierung 2"/>
    <w:basedOn w:val="Nummerierung"/>
    <w:rsid w:val="003D5779"/>
    <w:pPr>
      <w:numPr>
        <w:ilvl w:val="1"/>
        <w:numId w:val="7"/>
      </w:numPr>
      <w:tabs>
        <w:tab w:val="clear" w:pos="1784"/>
        <w:tab w:val="left" w:pos="992"/>
      </w:tabs>
      <w:ind w:left="992" w:hanging="567"/>
      <w:outlineLvl w:val="1"/>
    </w:pPr>
  </w:style>
  <w:style w:type="paragraph" w:customStyle="1" w:styleId="Nummerierung3">
    <w:name w:val="Nummerierung 3"/>
    <w:basedOn w:val="Nummerierung2"/>
    <w:rsid w:val="003D5779"/>
    <w:pPr>
      <w:numPr>
        <w:ilvl w:val="2"/>
        <w:numId w:val="8"/>
      </w:numPr>
      <w:tabs>
        <w:tab w:val="clear" w:pos="992"/>
        <w:tab w:val="clear" w:pos="1224"/>
        <w:tab w:val="left" w:pos="1701"/>
      </w:tabs>
      <w:ind w:left="1701" w:hanging="709"/>
      <w:outlineLvl w:val="2"/>
    </w:pPr>
  </w:style>
  <w:style w:type="paragraph" w:customStyle="1" w:styleId="Nummerierungfett2">
    <w:name w:val="Nummerierung_fett 2"/>
    <w:basedOn w:val="Nummerierungfett"/>
    <w:rsid w:val="007E5A97"/>
    <w:pPr>
      <w:numPr>
        <w:ilvl w:val="1"/>
        <w:numId w:val="8"/>
      </w:numPr>
      <w:outlineLvl w:val="1"/>
    </w:pPr>
  </w:style>
  <w:style w:type="paragraph" w:customStyle="1" w:styleId="Nummerierungfett3">
    <w:name w:val="Nummerierung_fett 3"/>
    <w:basedOn w:val="Nummerierungfett2"/>
    <w:autoRedefine/>
    <w:rsid w:val="003D5779"/>
    <w:pPr>
      <w:numPr>
        <w:ilvl w:val="2"/>
        <w:numId w:val="5"/>
      </w:numPr>
      <w:tabs>
        <w:tab w:val="clear" w:pos="1712"/>
        <w:tab w:val="left" w:pos="1701"/>
      </w:tabs>
      <w:ind w:left="1701" w:hanging="709"/>
      <w:outlineLvl w:val="2"/>
    </w:pPr>
  </w:style>
  <w:style w:type="paragraph" w:customStyle="1" w:styleId="Zwischentitel">
    <w:name w:val="Zwischentitel"/>
    <w:basedOn w:val="Standard"/>
    <w:next w:val="Text"/>
    <w:rsid w:val="00810808"/>
    <w:pPr>
      <w:spacing w:before="240" w:after="60"/>
    </w:pPr>
    <w:rPr>
      <w:b/>
    </w:rPr>
  </w:style>
  <w:style w:type="paragraph" w:customStyle="1" w:styleId="Text">
    <w:name w:val="Text"/>
    <w:basedOn w:val="Standard"/>
    <w:rsid w:val="00D21E39"/>
  </w:style>
  <w:style w:type="character" w:styleId="Zeilennummer">
    <w:name w:val="line number"/>
    <w:basedOn w:val="Absatz-Standardschriftart"/>
    <w:rsid w:val="009B04FF"/>
  </w:style>
  <w:style w:type="paragraph" w:customStyle="1" w:styleId="Aufzhlung">
    <w:name w:val="Aufzählung"/>
    <w:basedOn w:val="Aufzhlung-Punkt"/>
    <w:rsid w:val="00F0430F"/>
    <w:pPr>
      <w:numPr>
        <w:numId w:val="10"/>
      </w:numPr>
      <w:contextualSpacing/>
    </w:pPr>
  </w:style>
  <w:style w:type="paragraph" w:customStyle="1" w:styleId="BriefvorlageTitel">
    <w:name w:val="BriefvorlageTitel"/>
    <w:basedOn w:val="Standard"/>
    <w:rsid w:val="0037432B"/>
    <w:pPr>
      <w:tabs>
        <w:tab w:val="left" w:pos="5387"/>
      </w:tabs>
      <w:spacing w:after="0"/>
    </w:pPr>
    <w:rPr>
      <w:b/>
      <w:sz w:val="18"/>
    </w:rPr>
  </w:style>
  <w:style w:type="paragraph" w:customStyle="1" w:styleId="Briefvorlage">
    <w:name w:val="Briefvorlage"/>
    <w:basedOn w:val="Standard"/>
    <w:rsid w:val="0037432B"/>
    <w:pPr>
      <w:tabs>
        <w:tab w:val="left" w:pos="5387"/>
      </w:tabs>
      <w:spacing w:after="0"/>
    </w:pPr>
    <w:rPr>
      <w:sz w:val="18"/>
    </w:rPr>
  </w:style>
  <w:style w:type="paragraph" w:styleId="Dokumentstruktur">
    <w:name w:val="Document Map"/>
    <w:basedOn w:val="Standard"/>
    <w:link w:val="DokumentstrukturZchn"/>
    <w:uiPriority w:val="99"/>
    <w:semiHidden/>
    <w:unhideWhenUsed/>
    <w:rsid w:val="00572A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572A42"/>
    <w:rPr>
      <w:rFonts w:ascii="Tahoma" w:hAnsi="Tahoma" w:cs="Tahoma"/>
      <w:sz w:val="16"/>
      <w:szCs w:val="16"/>
    </w:rPr>
  </w:style>
  <w:style w:type="character" w:styleId="Hyperlink">
    <w:name w:val="Hyperlink"/>
    <w:basedOn w:val="Absatz-Standardschriftart"/>
    <w:rsid w:val="002343B6"/>
    <w:rPr>
      <w:color w:val="0000FF"/>
      <w:u w:val="single"/>
    </w:rPr>
  </w:style>
  <w:style w:type="paragraph" w:customStyle="1" w:styleId="s">
    <w:name w:val="s"/>
    <w:basedOn w:val="Standard"/>
    <w:rsid w:val="00482923"/>
    <w:pPr>
      <w:tabs>
        <w:tab w:val="left" w:pos="5160"/>
      </w:tabs>
      <w:spacing w:after="0"/>
    </w:pPr>
    <w:rPr>
      <w:lang w:eastAsia="en-US"/>
    </w:rPr>
  </w:style>
  <w:style w:type="paragraph" w:styleId="Funotentext">
    <w:name w:val="footnote text"/>
    <w:basedOn w:val="Standard"/>
    <w:link w:val="FunotentextZchn"/>
    <w:semiHidden/>
    <w:unhideWhenUsed/>
    <w:rsid w:val="00B04775"/>
    <w:rPr>
      <w:rFonts w:cs="Arial"/>
      <w:sz w:val="20"/>
    </w:rPr>
  </w:style>
  <w:style w:type="character" w:customStyle="1" w:styleId="FunotentextZchn">
    <w:name w:val="Fußnotentext Zchn"/>
    <w:basedOn w:val="Absatz-Standardschriftart"/>
    <w:link w:val="Funotentext"/>
    <w:semiHidden/>
    <w:rsid w:val="00B04775"/>
    <w:rPr>
      <w:rFonts w:ascii="Arial" w:hAnsi="Arial" w:cs="Arial"/>
    </w:rPr>
  </w:style>
  <w:style w:type="paragraph" w:styleId="Listenabsatz">
    <w:name w:val="List Paragraph"/>
    <w:basedOn w:val="Standard"/>
    <w:uiPriority w:val="34"/>
    <w:qFormat/>
    <w:rsid w:val="00596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BC2A3752</Template>
  <TotalTime>0</TotalTime>
  <Pages>5</Pages>
  <Words>1533</Words>
  <Characters>9200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beco</vt:lpstr>
    </vt:vector>
  </TitlesOfParts>
  <Company>KAWE</Company>
  <LinksUpToDate>false</LinksUpToDate>
  <CharactersWithSpaces>10712</CharactersWithSpaces>
  <SharedDoc>false</SharedDoc>
  <HLinks>
    <vt:vector size="12" baseType="variant">
      <vt:variant>
        <vt:i4>327692</vt:i4>
      </vt:variant>
      <vt:variant>
        <vt:i4>6</vt:i4>
      </vt:variant>
      <vt:variant>
        <vt:i4>0</vt:i4>
      </vt:variant>
      <vt:variant>
        <vt:i4>5</vt:i4>
      </vt:variant>
      <vt:variant>
        <vt:lpwstr>http://www.be.ch/luft</vt:lpwstr>
      </vt:variant>
      <vt:variant>
        <vt:lpwstr/>
      </vt:variant>
      <vt:variant>
        <vt:i4>8126534</vt:i4>
      </vt:variant>
      <vt:variant>
        <vt:i4>3</vt:i4>
      </vt:variant>
      <vt:variant>
        <vt:i4>0</vt:i4>
      </vt:variant>
      <vt:variant>
        <vt:i4>5</vt:i4>
      </vt:variant>
      <vt:variant>
        <vt:lpwstr>mailto:info.luft@vol.be.ch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dc:title>
  <dc:subject/>
  <dc:creator>Thomas Knüsel</dc:creator>
  <cp:keywords/>
  <dc:description/>
  <cp:lastModifiedBy>Sebastian Lange</cp:lastModifiedBy>
  <cp:revision>6</cp:revision>
  <cp:lastPrinted>2013-08-20T09:44:00Z</cp:lastPrinted>
  <dcterms:created xsi:type="dcterms:W3CDTF">2013-07-30T15:08:00Z</dcterms:created>
  <dcterms:modified xsi:type="dcterms:W3CDTF">2019-04-18T13:24:00Z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D</vt:lpwstr>
  </property>
</Properties>
</file>