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553"/>
        <w:tblW w:w="9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0"/>
        <w:gridCol w:w="3891"/>
      </w:tblGrid>
      <w:tr w:rsidR="00FA4494" w:rsidRPr="0052426D">
        <w:trPr>
          <w:cantSplit/>
          <w:trHeight w:val="2180"/>
        </w:trPr>
        <w:tc>
          <w:tcPr>
            <w:tcW w:w="9421" w:type="dxa"/>
            <w:gridSpan w:val="2"/>
            <w:shd w:val="clear" w:color="auto" w:fill="auto"/>
          </w:tcPr>
          <w:bookmarkStart w:id="0" w:name="_GoBack"/>
          <w:bookmarkEnd w:id="0"/>
          <w:p w:rsidR="00FA4494" w:rsidRDefault="006A7A45" w:rsidP="00174A11">
            <w:pPr>
              <w:pStyle w:val="Adresse"/>
              <w:suppressAutoHyphens/>
              <w:ind w:left="5549"/>
              <w:rPr>
                <w:lang w:val="fr-FR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de l'exploitant(e) de l'installation"/>
                  </w:textInput>
                </w:ffData>
              </w:fldChar>
            </w:r>
            <w:r w:rsidRPr="006A7A45">
              <w:rPr>
                <w:highlight w:val="lightGray"/>
                <w:lang w:val="fr-FR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C445A9" w:rsidRPr="00C445A9">
              <w:rPr>
                <w:noProof/>
                <w:highlight w:val="lightGray"/>
                <w:lang w:val="fr-CH"/>
              </w:rPr>
              <w:t>Adresse de l'exploitant(e) de l'installation</w:t>
            </w:r>
            <w:r>
              <w:rPr>
                <w:highlight w:val="lightGray"/>
              </w:rPr>
              <w:fldChar w:fldCharType="end"/>
            </w:r>
            <w:r w:rsidR="00FA4494">
              <w:fldChar w:fldCharType="begin"/>
            </w:r>
            <w:r w:rsidR="00FA4494">
              <w:fldChar w:fldCharType="end"/>
            </w:r>
          </w:p>
        </w:tc>
      </w:tr>
      <w:tr w:rsidR="00E4575C">
        <w:trPr>
          <w:cantSplit/>
          <w:trHeight w:val="420"/>
        </w:trPr>
        <w:tc>
          <w:tcPr>
            <w:tcW w:w="5530" w:type="dxa"/>
          </w:tcPr>
          <w:p w:rsidR="00E4575C" w:rsidRPr="00230976" w:rsidRDefault="00D25278" w:rsidP="00174A11">
            <w:pPr>
              <w:pStyle w:val="KopfStandard"/>
              <w:suppressAutoHyphens/>
              <w:rPr>
                <w:lang w:val="fr-FR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ne chargée du dossier"/>
                  </w:textInput>
                </w:ffData>
              </w:fldChar>
            </w:r>
            <w:r w:rsidRPr="00D25278">
              <w:rPr>
                <w:highlight w:val="lightGray"/>
                <w:lang w:val="fr-FR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C445A9" w:rsidRPr="00C445A9">
              <w:rPr>
                <w:noProof/>
                <w:highlight w:val="lightGray"/>
                <w:lang w:val="fr-CH"/>
              </w:rPr>
              <w:t>Personne chargée du dossier</w:t>
            </w:r>
            <w:r>
              <w:rPr>
                <w:highlight w:val="lightGray"/>
              </w:rPr>
              <w:fldChar w:fldCharType="end"/>
            </w:r>
            <w:r w:rsidR="00E4575C" w:rsidRPr="00230976">
              <w:rPr>
                <w:lang w:val="fr-FR"/>
              </w:rPr>
              <w:t xml:space="preserve"> </w:t>
            </w:r>
            <w:r w:rsidR="006A7A45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él."/>
                  </w:textInput>
                </w:ffData>
              </w:fldChar>
            </w:r>
            <w:r w:rsidR="006A7A45" w:rsidRPr="00230976">
              <w:rPr>
                <w:highlight w:val="lightGray"/>
                <w:lang w:val="fr-FR"/>
              </w:rPr>
              <w:instrText xml:space="preserve"> FORMTEXT </w:instrText>
            </w:r>
            <w:r w:rsidR="006A7A45">
              <w:rPr>
                <w:highlight w:val="lightGray"/>
              </w:rPr>
            </w:r>
            <w:r w:rsidR="006A7A45">
              <w:rPr>
                <w:highlight w:val="lightGray"/>
              </w:rPr>
              <w:fldChar w:fldCharType="separate"/>
            </w:r>
            <w:r w:rsidR="00C445A9" w:rsidRPr="00C445A9">
              <w:rPr>
                <w:noProof/>
                <w:highlight w:val="lightGray"/>
                <w:lang w:val="fr-CH"/>
              </w:rPr>
              <w:t>Tél.</w:t>
            </w:r>
            <w:r w:rsidR="006A7A45">
              <w:rPr>
                <w:highlight w:val="lightGray"/>
              </w:rPr>
              <w:fldChar w:fldCharType="end"/>
            </w:r>
          </w:p>
          <w:p w:rsidR="00E4575C" w:rsidRPr="00F055B0" w:rsidRDefault="006A7A45" w:rsidP="00174A11">
            <w:pPr>
              <w:pStyle w:val="KopfStandard"/>
              <w:suppressAutoHyphens/>
            </w:pPr>
            <w:r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ourriel"/>
                  </w:textInput>
                </w:ffData>
              </w:fldChar>
            </w:r>
            <w:bookmarkStart w:id="1" w:name="Text1"/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C445A9">
              <w:rPr>
                <w:noProof/>
                <w:highlight w:val="lightGray"/>
              </w:rPr>
              <w:t>Courriel</w:t>
            </w:r>
            <w:r>
              <w:rPr>
                <w:highlight w:val="lightGray"/>
              </w:rPr>
              <w:fldChar w:fldCharType="end"/>
            </w:r>
            <w:bookmarkEnd w:id="1"/>
            <w:r w:rsidR="00E4575C" w:rsidRPr="00F055B0">
              <w:fldChar w:fldCharType="begin"/>
            </w:r>
            <w:r w:rsidR="00E4575C" w:rsidRPr="00F055B0">
              <w:rPr>
                <w:lang w:val="de-DE"/>
              </w:rPr>
              <w:instrText>sb</w:instrText>
            </w:r>
            <w:bookmarkStart w:id="2" w:name="sb"/>
            <w:bookmarkEnd w:id="2"/>
            <w:r w:rsidR="00E4575C" w:rsidRPr="00F055B0">
              <w:fldChar w:fldCharType="end"/>
            </w:r>
          </w:p>
        </w:tc>
        <w:tc>
          <w:tcPr>
            <w:tcW w:w="3891" w:type="dxa"/>
          </w:tcPr>
          <w:p w:rsidR="00E4575C" w:rsidRDefault="00E4575C" w:rsidP="00174A11">
            <w:pPr>
              <w:pStyle w:val="Adresse"/>
              <w:suppressAutoHyphens/>
            </w:pPr>
            <w:r>
              <w:t>Bern</w:t>
            </w:r>
            <w:r w:rsidR="006A7A45">
              <w:t>e</w:t>
            </w:r>
            <w:r>
              <w:t>,</w:t>
            </w:r>
            <w:r w:rsidR="006A7A45">
              <w:t xml:space="preserve"> le</w:t>
            </w:r>
            <w:r>
              <w:t xml:space="preserve"> </w:t>
            </w:r>
            <w:r w:rsidR="006A7A45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="006A7A45">
              <w:rPr>
                <w:highlight w:val="lightGray"/>
              </w:rPr>
              <w:instrText xml:space="preserve"> FORMTEXT </w:instrText>
            </w:r>
            <w:r w:rsidR="006A7A45">
              <w:rPr>
                <w:highlight w:val="lightGray"/>
              </w:rPr>
            </w:r>
            <w:r w:rsidR="006A7A45">
              <w:rPr>
                <w:highlight w:val="lightGray"/>
              </w:rPr>
              <w:fldChar w:fldCharType="separate"/>
            </w:r>
            <w:r w:rsidR="00C445A9">
              <w:rPr>
                <w:noProof/>
                <w:highlight w:val="lightGray"/>
              </w:rPr>
              <w:t>date</w:t>
            </w:r>
            <w:r w:rsidR="006A7A45">
              <w:rPr>
                <w:highlight w:val="lightGray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</w:tr>
    </w:tbl>
    <w:p w:rsidR="006D593D" w:rsidRPr="006A7A45" w:rsidRDefault="006A7A45" w:rsidP="00174A11">
      <w:pPr>
        <w:pStyle w:val="Betreff"/>
        <w:suppressAutoHyphens/>
        <w:spacing w:before="960"/>
        <w:rPr>
          <w:lang w:val="fr-FR"/>
        </w:rPr>
      </w:pPr>
      <w:r w:rsidRPr="006A7A45">
        <w:rPr>
          <w:lang w:val="fr-FR"/>
        </w:rPr>
        <w:t>Plainte pénale pour utilisation de combustibles interdits</w:t>
      </w:r>
    </w:p>
    <w:p w:rsidR="006D593D" w:rsidRPr="006A7A45" w:rsidRDefault="005A38E0" w:rsidP="00174A11">
      <w:pPr>
        <w:pStyle w:val="Anrede"/>
        <w:suppressAutoHyphens/>
        <w:rPr>
          <w:lang w:val="fr-FR"/>
        </w:rPr>
      </w:pPr>
      <w:bookmarkStart w:id="3" w:name="Titel"/>
      <w:bookmarkEnd w:id="3"/>
      <w:r w:rsidRPr="006A7A45">
        <w:rPr>
          <w:lang w:val="fr-FR"/>
        </w:rPr>
        <w:t>Madame,</w:t>
      </w:r>
      <w:r w:rsidRPr="005A38E0">
        <w:rPr>
          <w:i/>
          <w:highlight w:val="green"/>
          <w:lang w:val="fr-FR"/>
        </w:rPr>
        <w:t xml:space="preserve"> </w:t>
      </w:r>
      <w:proofErr w:type="spellStart"/>
      <w:r w:rsidRPr="006A7A45">
        <w:rPr>
          <w:i/>
          <w:highlight w:val="green"/>
          <w:lang w:val="fr-FR"/>
        </w:rPr>
        <w:t>oder</w:t>
      </w:r>
      <w:proofErr w:type="spellEnd"/>
      <w:r w:rsidRPr="006A7A45">
        <w:rPr>
          <w:lang w:val="fr-FR"/>
        </w:rPr>
        <w:t xml:space="preserve"> </w:t>
      </w:r>
      <w:r w:rsidR="006A7A45" w:rsidRPr="006A7A45">
        <w:rPr>
          <w:lang w:val="fr-FR"/>
        </w:rPr>
        <w:t>Monsieur,</w:t>
      </w:r>
    </w:p>
    <w:p w:rsidR="00933FE9" w:rsidRPr="006A7A45" w:rsidRDefault="006A7A45" w:rsidP="00174A11">
      <w:pPr>
        <w:suppressAutoHyphens/>
        <w:rPr>
          <w:lang w:val="fr-FR"/>
        </w:rPr>
      </w:pP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Description des faits, év. résultats d'examens complémentaires (par ex. analyse des cendres) ..."/>
            </w:textInput>
          </w:ffData>
        </w:fldChar>
      </w:r>
      <w:r w:rsidRPr="006A7A45">
        <w:rPr>
          <w:highlight w:val="lightGray"/>
          <w:lang w:val="fr-FR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 w:rsidR="00C445A9" w:rsidRPr="00C445A9">
        <w:rPr>
          <w:noProof/>
          <w:highlight w:val="lightGray"/>
          <w:lang w:val="fr-CH"/>
        </w:rPr>
        <w:t>Description des faits, év. résultats d'examens complémentaires (par ex. analyse des cendres) ...</w:t>
      </w:r>
      <w:r>
        <w:rPr>
          <w:highlight w:val="lightGray"/>
        </w:rPr>
        <w:fldChar w:fldCharType="end"/>
      </w:r>
    </w:p>
    <w:p w:rsidR="00377510" w:rsidRPr="006A7A45" w:rsidRDefault="006A7A45" w:rsidP="00174A11">
      <w:pPr>
        <w:suppressAutoHyphens/>
        <w:rPr>
          <w:lang w:val="fr-FR"/>
        </w:rPr>
      </w:pPr>
      <w:r w:rsidRPr="006A7A45">
        <w:rPr>
          <w:lang w:val="fr-FR"/>
        </w:rPr>
        <w:t xml:space="preserve">Nous devons </w:t>
      </w:r>
      <w:r w:rsidR="00D25278">
        <w:rPr>
          <w:lang w:val="fr-FR"/>
        </w:rPr>
        <w:t>par conséquent</w:t>
      </w:r>
      <w:r w:rsidRPr="006A7A45">
        <w:rPr>
          <w:lang w:val="fr-FR"/>
        </w:rPr>
        <w:t xml:space="preserve"> déposer une plainte pénale </w:t>
      </w:r>
      <w:r w:rsidR="005A38E0">
        <w:rPr>
          <w:lang w:val="fr-FR"/>
        </w:rPr>
        <w:t xml:space="preserve">contre vous </w:t>
      </w:r>
      <w:r w:rsidR="0014325E" w:rsidRPr="006A7A45">
        <w:rPr>
          <w:lang w:val="fr-FR"/>
        </w:rPr>
        <w:t>(</w:t>
      </w:r>
      <w:r>
        <w:rPr>
          <w:lang w:val="fr-FR"/>
        </w:rPr>
        <w:t>voir annexe</w:t>
      </w:r>
      <w:r w:rsidR="0014325E" w:rsidRPr="006A7A45">
        <w:rPr>
          <w:lang w:val="fr-FR"/>
        </w:rPr>
        <w:t xml:space="preserve">). </w:t>
      </w:r>
      <w:r w:rsidRPr="006A7A45">
        <w:rPr>
          <w:lang w:val="fr-FR"/>
        </w:rPr>
        <w:t>Le tribunal</w:t>
      </w:r>
      <w:r w:rsidR="0014325E" w:rsidRPr="006A7A45">
        <w:rPr>
          <w:lang w:val="fr-FR"/>
        </w:rPr>
        <w:t xml:space="preserve"> </w:t>
      </w:r>
      <w:r w:rsidRPr="006A7A45">
        <w:rPr>
          <w:lang w:val="fr-FR"/>
        </w:rPr>
        <w:t>jugera si vous êtes passible d’une peine. L’émolument</w:t>
      </w:r>
      <w:r>
        <w:rPr>
          <w:lang w:val="fr-FR"/>
        </w:rPr>
        <w:t xml:space="preserve"> pour </w:t>
      </w:r>
      <w:r w:rsidR="001775F1">
        <w:rPr>
          <w:lang w:val="fr-FR"/>
        </w:rPr>
        <w:t>cette</w:t>
      </w:r>
      <w:r>
        <w:rPr>
          <w:lang w:val="fr-FR"/>
        </w:rPr>
        <w:t xml:space="preserve"> plainte pénale </w:t>
      </w:r>
      <w:r w:rsidR="00572E4A">
        <w:rPr>
          <w:lang w:val="fr-FR"/>
        </w:rPr>
        <w:t>s’élève à</w:t>
      </w:r>
      <w:r w:rsidR="003C3AC4">
        <w:rPr>
          <w:lang w:val="fr-FR"/>
        </w:rPr>
        <w:t xml:space="preserve"> </w:t>
      </w:r>
      <w:r>
        <w:rPr>
          <w:lang w:val="fr-FR"/>
        </w:rPr>
        <w:t>100</w:t>
      </w:r>
      <w:r w:rsidR="001775F1">
        <w:rPr>
          <w:lang w:val="fr-FR"/>
        </w:rPr>
        <w:t> </w:t>
      </w:r>
      <w:r w:rsidR="00572E4A">
        <w:rPr>
          <w:lang w:val="fr-FR"/>
        </w:rPr>
        <w:t>francs</w:t>
      </w:r>
      <w:r w:rsidR="00377510" w:rsidRPr="006A7A45">
        <w:rPr>
          <w:lang w:val="fr-FR"/>
        </w:rPr>
        <w:t xml:space="preserve"> (</w:t>
      </w:r>
      <w:r>
        <w:rPr>
          <w:lang w:val="fr-FR"/>
        </w:rPr>
        <w:t>a</w:t>
      </w:r>
      <w:r w:rsidR="00377510" w:rsidRPr="006A7A45">
        <w:rPr>
          <w:lang w:val="fr-FR"/>
        </w:rPr>
        <w:t>rt</w:t>
      </w:r>
      <w:r>
        <w:rPr>
          <w:lang w:val="fr-FR"/>
        </w:rPr>
        <w:t>.</w:t>
      </w:r>
      <w:r w:rsidR="00CA3051">
        <w:rPr>
          <w:lang w:val="fr-FR"/>
        </w:rPr>
        <w:t> </w:t>
      </w:r>
      <w:r w:rsidR="008C27C5" w:rsidRPr="006A7A45">
        <w:rPr>
          <w:lang w:val="fr-FR"/>
        </w:rPr>
        <w:t>15</w:t>
      </w:r>
      <w:r>
        <w:rPr>
          <w:lang w:val="fr-FR"/>
        </w:rPr>
        <w:t>, al</w:t>
      </w:r>
      <w:r w:rsidR="00CA3051">
        <w:rPr>
          <w:lang w:val="fr-FR"/>
        </w:rPr>
        <w:t>. </w:t>
      </w:r>
      <w:r w:rsidR="008C27C5" w:rsidRPr="006A7A45">
        <w:rPr>
          <w:lang w:val="fr-FR"/>
        </w:rPr>
        <w:t>2</w:t>
      </w:r>
      <w:r>
        <w:rPr>
          <w:lang w:val="fr-FR"/>
        </w:rPr>
        <w:t>, lit</w:t>
      </w:r>
      <w:r w:rsidR="00CA3051">
        <w:rPr>
          <w:lang w:val="fr-FR"/>
        </w:rPr>
        <w:t>. </w:t>
      </w:r>
      <w:r w:rsidR="008C27C5" w:rsidRPr="006A7A45">
        <w:rPr>
          <w:lang w:val="fr-FR"/>
        </w:rPr>
        <w:t>b</w:t>
      </w:r>
      <w:r w:rsidR="00377510" w:rsidRPr="006A7A45">
        <w:rPr>
          <w:lang w:val="fr-FR"/>
        </w:rPr>
        <w:t xml:space="preserve"> </w:t>
      </w:r>
      <w:r>
        <w:rPr>
          <w:lang w:val="fr-FR"/>
        </w:rPr>
        <w:t>OCPAIR</w:t>
      </w:r>
      <w:r w:rsidR="006254D8">
        <w:rPr>
          <w:rStyle w:val="Funotenzeichen"/>
          <w:lang w:val="fr-FR"/>
        </w:rPr>
        <w:footnoteReference w:id="1"/>
      </w:r>
      <w:r w:rsidR="00377510" w:rsidRPr="006A7A45">
        <w:rPr>
          <w:lang w:val="fr-FR"/>
        </w:rPr>
        <w:t>).</w:t>
      </w:r>
      <w:r w:rsidR="006B7A0D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ou émoluments selon règlement communal, év. coûts d'examens complémentaires"/>
            </w:textInput>
          </w:ffData>
        </w:fldChar>
      </w:r>
      <w:r w:rsidR="006B7A0D" w:rsidRPr="006B7A0D">
        <w:rPr>
          <w:highlight w:val="lightGray"/>
          <w:lang w:val="fr-FR"/>
        </w:rPr>
        <w:instrText xml:space="preserve"> FORMTEXT </w:instrText>
      </w:r>
      <w:r w:rsidR="006B7A0D">
        <w:rPr>
          <w:highlight w:val="lightGray"/>
        </w:rPr>
      </w:r>
      <w:r w:rsidR="006B7A0D">
        <w:rPr>
          <w:highlight w:val="lightGray"/>
        </w:rPr>
        <w:fldChar w:fldCharType="separate"/>
      </w:r>
      <w:r w:rsidR="00C445A9" w:rsidRPr="00C445A9">
        <w:rPr>
          <w:noProof/>
          <w:highlight w:val="lightGray"/>
          <w:lang w:val="fr-CH"/>
        </w:rPr>
        <w:t>ou émoluments selon règlement communal, év. coûts d'examens complémentaires</w:t>
      </w:r>
      <w:r w:rsidR="006B7A0D">
        <w:rPr>
          <w:highlight w:val="lightGray"/>
        </w:rPr>
        <w:fldChar w:fldCharType="end"/>
      </w:r>
      <w:r w:rsidRPr="006A7A45">
        <w:rPr>
          <w:lang w:val="fr-FR"/>
        </w:rPr>
        <w:t xml:space="preserve"> L’émolument est</w:t>
      </w:r>
      <w:r w:rsidR="008C27C5" w:rsidRPr="006A7A45">
        <w:rPr>
          <w:lang w:val="fr-FR"/>
        </w:rPr>
        <w:t xml:space="preserve"> </w:t>
      </w:r>
      <w:r>
        <w:rPr>
          <w:lang w:val="fr-FR"/>
        </w:rPr>
        <w:t>dû indépendamment de l’issue de la procédure pénale</w:t>
      </w:r>
      <w:r w:rsidR="008C27C5" w:rsidRPr="006A7A45">
        <w:rPr>
          <w:lang w:val="fr-FR"/>
        </w:rPr>
        <w:t>.</w:t>
      </w:r>
    </w:p>
    <w:p w:rsidR="003D5779" w:rsidRPr="005A38E0" w:rsidRDefault="005A38E0" w:rsidP="00174A11">
      <w:pPr>
        <w:suppressAutoHyphens/>
        <w:rPr>
          <w:lang w:val="fr-FR"/>
        </w:rPr>
      </w:pPr>
      <w:r w:rsidRPr="005A38E0">
        <w:rPr>
          <w:lang w:val="fr-FR"/>
        </w:rPr>
        <w:t>En regrettant de devoir prendre ce</w:t>
      </w:r>
      <w:r>
        <w:rPr>
          <w:lang w:val="fr-FR"/>
        </w:rPr>
        <w:t>t</w:t>
      </w:r>
      <w:r w:rsidRPr="005A38E0">
        <w:rPr>
          <w:lang w:val="fr-FR"/>
        </w:rPr>
        <w:t xml:space="preserve">te mesure, nous vous prions d’accepter, Madame, </w:t>
      </w:r>
      <w:proofErr w:type="spellStart"/>
      <w:r w:rsidRPr="005A38E0">
        <w:rPr>
          <w:i/>
          <w:highlight w:val="green"/>
          <w:lang w:val="fr-FR"/>
        </w:rPr>
        <w:t>oder</w:t>
      </w:r>
      <w:proofErr w:type="spellEnd"/>
      <w:r w:rsidRPr="005A38E0">
        <w:rPr>
          <w:lang w:val="fr-FR"/>
        </w:rPr>
        <w:t xml:space="preserve"> Monsieur, nos salutations distinguées.</w:t>
      </w:r>
    </w:p>
    <w:tbl>
      <w:tblPr>
        <w:tblW w:w="9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0"/>
        <w:gridCol w:w="3891"/>
      </w:tblGrid>
      <w:tr w:rsidR="006D593D">
        <w:trPr>
          <w:cantSplit/>
        </w:trPr>
        <w:tc>
          <w:tcPr>
            <w:tcW w:w="5530" w:type="dxa"/>
          </w:tcPr>
          <w:p w:rsidR="00304DAA" w:rsidRPr="005A38E0" w:rsidRDefault="00304DAA" w:rsidP="00174A11">
            <w:pPr>
              <w:suppressAutoHyphens/>
              <w:rPr>
                <w:lang w:val="fr-FR"/>
              </w:rPr>
            </w:pPr>
          </w:p>
        </w:tc>
        <w:tc>
          <w:tcPr>
            <w:tcW w:w="3891" w:type="dxa"/>
          </w:tcPr>
          <w:p w:rsidR="00304DAA" w:rsidRDefault="005A38E0" w:rsidP="00174A11">
            <w:pPr>
              <w:suppressAutoHyphens/>
              <w:spacing w:before="120" w:after="0" w:line="240" w:lineRule="atLeast"/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une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C445A9">
              <w:rPr>
                <w:noProof/>
                <w:highlight w:val="lightGray"/>
              </w:rPr>
              <w:t>Commune</w:t>
            </w:r>
            <w:r>
              <w:rPr>
                <w:highlight w:val="lightGray"/>
              </w:rPr>
              <w:fldChar w:fldCharType="end"/>
            </w:r>
          </w:p>
        </w:tc>
      </w:tr>
      <w:tr w:rsidR="006D593D">
        <w:trPr>
          <w:cantSplit/>
        </w:trPr>
        <w:tc>
          <w:tcPr>
            <w:tcW w:w="5530" w:type="dxa"/>
          </w:tcPr>
          <w:p w:rsidR="006D593D" w:rsidRDefault="006D593D" w:rsidP="00174A11">
            <w:pPr>
              <w:suppressAutoHyphens/>
            </w:pPr>
          </w:p>
        </w:tc>
        <w:tc>
          <w:tcPr>
            <w:tcW w:w="3891" w:type="dxa"/>
          </w:tcPr>
          <w:p w:rsidR="006D593D" w:rsidRDefault="006D593D" w:rsidP="00174A11">
            <w:pPr>
              <w:suppressAutoHyphens/>
              <w:spacing w:after="0" w:line="240" w:lineRule="atLeast"/>
            </w:pPr>
          </w:p>
          <w:p w:rsidR="006D593D" w:rsidRDefault="006D593D" w:rsidP="00174A11">
            <w:pPr>
              <w:suppressAutoHyphens/>
              <w:spacing w:after="0" w:line="240" w:lineRule="atLeast"/>
            </w:pPr>
          </w:p>
        </w:tc>
      </w:tr>
      <w:tr w:rsidR="006D593D">
        <w:trPr>
          <w:cantSplit/>
        </w:trPr>
        <w:tc>
          <w:tcPr>
            <w:tcW w:w="5530" w:type="dxa"/>
          </w:tcPr>
          <w:p w:rsidR="006D593D" w:rsidRDefault="006D593D" w:rsidP="00174A11">
            <w:pPr>
              <w:suppressAutoHyphens/>
            </w:pPr>
            <w:bookmarkStart w:id="4" w:name="TextAnfang"/>
            <w:bookmarkEnd w:id="4"/>
          </w:p>
        </w:tc>
        <w:tc>
          <w:tcPr>
            <w:tcW w:w="3891" w:type="dxa"/>
          </w:tcPr>
          <w:p w:rsidR="006D593D" w:rsidRDefault="005A38E0" w:rsidP="00174A11">
            <w:pPr>
              <w:suppressAutoHyphens/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C445A9">
              <w:rPr>
                <w:noProof/>
                <w:highlight w:val="lightGray"/>
              </w:rPr>
              <w:t>Nom</w:t>
            </w:r>
            <w:r>
              <w:rPr>
                <w:highlight w:val="lightGray"/>
              </w:rPr>
              <w:fldChar w:fldCharType="end"/>
            </w:r>
          </w:p>
        </w:tc>
      </w:tr>
    </w:tbl>
    <w:p w:rsidR="008C27C5" w:rsidRDefault="008C27C5" w:rsidP="00174A11">
      <w:pPr>
        <w:pStyle w:val="KopieBeilagen"/>
        <w:tabs>
          <w:tab w:val="left" w:pos="182"/>
        </w:tabs>
        <w:suppressAutoHyphens/>
        <w:rPr>
          <w:b/>
          <w:szCs w:val="22"/>
        </w:rPr>
      </w:pPr>
    </w:p>
    <w:p w:rsidR="008C27C5" w:rsidRDefault="008C27C5" w:rsidP="00174A11">
      <w:pPr>
        <w:pStyle w:val="KopieBeilagen"/>
        <w:tabs>
          <w:tab w:val="left" w:pos="182"/>
        </w:tabs>
        <w:suppressAutoHyphens/>
        <w:rPr>
          <w:b/>
          <w:szCs w:val="22"/>
        </w:rPr>
      </w:pPr>
    </w:p>
    <w:p w:rsidR="00A23D93" w:rsidRPr="007456DE" w:rsidRDefault="007456DE" w:rsidP="00174A11">
      <w:pPr>
        <w:pStyle w:val="KopieBeilagen"/>
        <w:tabs>
          <w:tab w:val="left" w:pos="182"/>
        </w:tabs>
        <w:suppressAutoHyphens/>
        <w:rPr>
          <w:b/>
          <w:szCs w:val="22"/>
          <w:lang w:val="fr-FR"/>
        </w:rPr>
      </w:pPr>
      <w:r w:rsidRPr="007456DE">
        <w:rPr>
          <w:b/>
          <w:szCs w:val="22"/>
          <w:lang w:val="fr-FR"/>
        </w:rPr>
        <w:t>Voies de droit</w:t>
      </w:r>
      <w:r w:rsidR="008C27C5" w:rsidRPr="007456DE">
        <w:rPr>
          <w:b/>
          <w:szCs w:val="22"/>
          <w:lang w:val="fr-FR"/>
        </w:rPr>
        <w:t xml:space="preserve"> </w:t>
      </w:r>
      <w:r w:rsidR="006B7A0D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év. voies de droit au niveau communal"/>
            </w:textInput>
          </w:ffData>
        </w:fldChar>
      </w:r>
      <w:r w:rsidR="006B7A0D" w:rsidRPr="006B7A0D">
        <w:rPr>
          <w:highlight w:val="lightGray"/>
          <w:lang w:val="fr-FR"/>
        </w:rPr>
        <w:instrText xml:space="preserve"> FORMTEXT </w:instrText>
      </w:r>
      <w:r w:rsidR="006B7A0D">
        <w:rPr>
          <w:highlight w:val="lightGray"/>
        </w:rPr>
      </w:r>
      <w:r w:rsidR="006B7A0D">
        <w:rPr>
          <w:highlight w:val="lightGray"/>
        </w:rPr>
        <w:fldChar w:fldCharType="separate"/>
      </w:r>
      <w:r w:rsidR="00C445A9" w:rsidRPr="00C445A9">
        <w:rPr>
          <w:noProof/>
          <w:highlight w:val="lightGray"/>
          <w:lang w:val="fr-CH"/>
        </w:rPr>
        <w:t>év. voies de droit au niveau communal</w:t>
      </w:r>
      <w:r w:rsidR="006B7A0D">
        <w:rPr>
          <w:highlight w:val="lightGray"/>
        </w:rPr>
        <w:fldChar w:fldCharType="end"/>
      </w:r>
    </w:p>
    <w:p w:rsidR="00A23D93" w:rsidRPr="007456DE" w:rsidRDefault="007456DE" w:rsidP="00174A11">
      <w:pPr>
        <w:pStyle w:val="KopieBeilagen"/>
        <w:tabs>
          <w:tab w:val="left" w:pos="182"/>
        </w:tabs>
        <w:suppressAutoHyphens/>
        <w:rPr>
          <w:szCs w:val="22"/>
          <w:lang w:val="fr-FR"/>
        </w:rPr>
      </w:pPr>
      <w:r w:rsidRPr="007456DE">
        <w:rPr>
          <w:szCs w:val="22"/>
          <w:lang w:val="fr-FR"/>
        </w:rPr>
        <w:t xml:space="preserve">La présente décision peut, dans les 30 jours à compter de sa notification, faire l’objet d’un recours auprès de la préfecture de </w:t>
      </w:r>
      <w:r w:rsidR="006B7A0D">
        <w:rPr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om, adresse"/>
            </w:textInput>
          </w:ffData>
        </w:fldChar>
      </w:r>
      <w:r w:rsidR="006B7A0D" w:rsidRPr="006B7A0D">
        <w:rPr>
          <w:szCs w:val="22"/>
          <w:highlight w:val="lightGray"/>
          <w:lang w:val="fr-FR"/>
        </w:rPr>
        <w:instrText xml:space="preserve"> FORMTEXT </w:instrText>
      </w:r>
      <w:r w:rsidR="006B7A0D">
        <w:rPr>
          <w:szCs w:val="22"/>
          <w:highlight w:val="lightGray"/>
        </w:rPr>
      </w:r>
      <w:r w:rsidR="006B7A0D">
        <w:rPr>
          <w:szCs w:val="22"/>
          <w:highlight w:val="lightGray"/>
        </w:rPr>
        <w:fldChar w:fldCharType="separate"/>
      </w:r>
      <w:r w:rsidR="00C445A9" w:rsidRPr="00C445A9">
        <w:rPr>
          <w:noProof/>
          <w:szCs w:val="22"/>
          <w:highlight w:val="lightGray"/>
          <w:lang w:val="fr-CH"/>
        </w:rPr>
        <w:t>nom, adresse</w:t>
      </w:r>
      <w:r w:rsidR="006B7A0D">
        <w:rPr>
          <w:szCs w:val="22"/>
          <w:highlight w:val="lightGray"/>
        </w:rPr>
        <w:fldChar w:fldCharType="end"/>
      </w:r>
      <w:r w:rsidR="008C27C5" w:rsidRPr="007456DE">
        <w:rPr>
          <w:szCs w:val="22"/>
          <w:lang w:val="fr-FR"/>
        </w:rPr>
        <w:t xml:space="preserve">. </w:t>
      </w:r>
      <w:r>
        <w:rPr>
          <w:szCs w:val="22"/>
          <w:lang w:val="fr-FR"/>
        </w:rPr>
        <w:t>Le recours doit contenir les conclusions et les motifs et porter une signature</w:t>
      </w:r>
      <w:r w:rsidR="008C27C5" w:rsidRPr="007456DE">
        <w:rPr>
          <w:szCs w:val="22"/>
          <w:lang w:val="fr-FR"/>
        </w:rPr>
        <w:t xml:space="preserve">. </w:t>
      </w:r>
      <w:r>
        <w:rPr>
          <w:szCs w:val="22"/>
          <w:lang w:val="fr-FR"/>
        </w:rPr>
        <w:t>Une copie de la présente décision ainsi que les autres moyens de preuve disponibles doivent être joints au recours</w:t>
      </w:r>
      <w:r w:rsidR="008C27C5" w:rsidRPr="007456DE">
        <w:rPr>
          <w:szCs w:val="22"/>
          <w:lang w:val="fr-FR"/>
        </w:rPr>
        <w:t>.</w:t>
      </w:r>
    </w:p>
    <w:p w:rsidR="008C27C5" w:rsidRPr="007456DE" w:rsidRDefault="007456DE" w:rsidP="00174A11">
      <w:pPr>
        <w:pStyle w:val="KopieBeilagen"/>
        <w:tabs>
          <w:tab w:val="left" w:pos="182"/>
        </w:tabs>
        <w:suppressAutoHyphens/>
        <w:rPr>
          <w:szCs w:val="22"/>
          <w:lang w:val="fr-FR"/>
        </w:rPr>
      </w:pPr>
      <w:r>
        <w:rPr>
          <w:szCs w:val="22"/>
          <w:lang w:val="fr-FR"/>
        </w:rPr>
        <w:t>La procédure de recours est régie par la loi du 23 mai 1989 sur la procédure et la juridiction administratives</w:t>
      </w:r>
      <w:r w:rsidR="008C27C5" w:rsidRPr="007456DE">
        <w:rPr>
          <w:szCs w:val="22"/>
          <w:lang w:val="fr-FR"/>
        </w:rPr>
        <w:t xml:space="preserve"> (</w:t>
      </w:r>
      <w:r w:rsidRPr="007456DE">
        <w:rPr>
          <w:szCs w:val="22"/>
          <w:lang w:val="fr-FR"/>
        </w:rPr>
        <w:t>LPJA</w:t>
      </w:r>
      <w:r>
        <w:rPr>
          <w:szCs w:val="22"/>
          <w:lang w:val="fr-FR"/>
        </w:rPr>
        <w:t> ;</w:t>
      </w:r>
      <w:r w:rsidR="008C27C5" w:rsidRPr="007456DE">
        <w:rPr>
          <w:szCs w:val="22"/>
          <w:lang w:val="fr-FR"/>
        </w:rPr>
        <w:t xml:space="preserve"> </w:t>
      </w:r>
      <w:r>
        <w:rPr>
          <w:szCs w:val="22"/>
          <w:lang w:val="fr-FR"/>
        </w:rPr>
        <w:t>RSB</w:t>
      </w:r>
      <w:r w:rsidR="008C27C5" w:rsidRPr="007456DE">
        <w:rPr>
          <w:szCs w:val="22"/>
          <w:lang w:val="fr-FR"/>
        </w:rPr>
        <w:t xml:space="preserve"> 155.21; www.be.ch/belex).</w:t>
      </w:r>
    </w:p>
    <w:p w:rsidR="008C27C5" w:rsidRPr="007456DE" w:rsidRDefault="008C27C5" w:rsidP="00174A11">
      <w:pPr>
        <w:pStyle w:val="KopieBeilagen"/>
        <w:tabs>
          <w:tab w:val="left" w:pos="182"/>
        </w:tabs>
        <w:suppressAutoHyphens/>
        <w:rPr>
          <w:sz w:val="16"/>
          <w:szCs w:val="16"/>
          <w:lang w:val="fr-FR"/>
        </w:rPr>
      </w:pPr>
      <w:r w:rsidRPr="007456DE">
        <w:rPr>
          <w:sz w:val="16"/>
          <w:szCs w:val="16"/>
          <w:lang w:val="fr-FR"/>
        </w:rPr>
        <w:t xml:space="preserve"> </w:t>
      </w:r>
    </w:p>
    <w:p w:rsidR="00300952" w:rsidRPr="00831D34" w:rsidRDefault="004A7AC6" w:rsidP="00174A11">
      <w:pPr>
        <w:pStyle w:val="KopieBeilagen"/>
        <w:tabs>
          <w:tab w:val="left" w:pos="182"/>
        </w:tabs>
        <w:suppressAutoHyphens/>
        <w:rPr>
          <w:b/>
          <w:sz w:val="18"/>
          <w:szCs w:val="18"/>
        </w:rPr>
      </w:pPr>
      <w:r>
        <w:rPr>
          <w:b/>
          <w:sz w:val="18"/>
          <w:szCs w:val="18"/>
        </w:rPr>
        <w:t>Annexes</w:t>
      </w:r>
    </w:p>
    <w:p w:rsidR="00684455" w:rsidRDefault="004A7AC6" w:rsidP="00174A11">
      <w:pPr>
        <w:pStyle w:val="AufzhlungKopieBeilage"/>
        <w:suppressAutoHyphens/>
        <w:rPr>
          <w:sz w:val="18"/>
          <w:szCs w:val="18"/>
        </w:rPr>
      </w:pPr>
      <w:proofErr w:type="spellStart"/>
      <w:r>
        <w:rPr>
          <w:sz w:val="18"/>
          <w:szCs w:val="18"/>
        </w:rPr>
        <w:t>plainte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pénale</w:t>
      </w:r>
      <w:proofErr w:type="spellEnd"/>
    </w:p>
    <w:p w:rsidR="008C27C5" w:rsidRDefault="004A7AC6" w:rsidP="00174A11">
      <w:pPr>
        <w:pStyle w:val="AufzhlungKopieBeilage"/>
        <w:suppressAutoHyphens/>
        <w:rPr>
          <w:sz w:val="18"/>
          <w:szCs w:val="18"/>
        </w:rPr>
      </w:pPr>
      <w:proofErr w:type="spellStart"/>
      <w:r>
        <w:rPr>
          <w:sz w:val="18"/>
          <w:szCs w:val="18"/>
        </w:rPr>
        <w:t>bulletin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versement</w:t>
      </w:r>
      <w:proofErr w:type="spellEnd"/>
    </w:p>
    <w:p w:rsidR="00684455" w:rsidRPr="00831D34" w:rsidRDefault="006513B0" w:rsidP="00174A11">
      <w:pPr>
        <w:pStyle w:val="AufzhlungKopieBeilage"/>
        <w:suppressAutoHyphens/>
        <w:rPr>
          <w:sz w:val="18"/>
          <w:szCs w:val="18"/>
        </w:rPr>
      </w:pPr>
      <w:r>
        <w:rPr>
          <w:sz w:val="18"/>
          <w:szCs w:val="18"/>
          <w:highlight w:val="lightGray"/>
        </w:rPr>
        <w:fldChar w:fldCharType="begin">
          <w:ffData>
            <w:name w:val=""/>
            <w:enabled/>
            <w:calcOnExit w:val="0"/>
            <w:textInput>
              <w:default w:val="annexe ..."/>
            </w:textInput>
          </w:ffData>
        </w:fldChar>
      </w:r>
      <w:r>
        <w:rPr>
          <w:sz w:val="18"/>
          <w:szCs w:val="18"/>
          <w:highlight w:val="lightGray"/>
        </w:rPr>
        <w:instrText xml:space="preserve"> FORMTEXT </w:instrText>
      </w:r>
      <w:r>
        <w:rPr>
          <w:sz w:val="18"/>
          <w:szCs w:val="18"/>
          <w:highlight w:val="lightGray"/>
        </w:rPr>
      </w:r>
      <w:r>
        <w:rPr>
          <w:sz w:val="18"/>
          <w:szCs w:val="18"/>
          <w:highlight w:val="lightGray"/>
        </w:rPr>
        <w:fldChar w:fldCharType="separate"/>
      </w:r>
      <w:r w:rsidR="00C445A9">
        <w:rPr>
          <w:noProof/>
          <w:sz w:val="18"/>
          <w:szCs w:val="18"/>
          <w:highlight w:val="lightGray"/>
        </w:rPr>
        <w:t>annexe ...</w:t>
      </w:r>
      <w:r>
        <w:rPr>
          <w:sz w:val="18"/>
          <w:szCs w:val="18"/>
          <w:highlight w:val="lightGray"/>
        </w:rPr>
        <w:fldChar w:fldCharType="end"/>
      </w:r>
    </w:p>
    <w:p w:rsidR="00E75016" w:rsidRPr="00831D34" w:rsidRDefault="00E75016" w:rsidP="00174A11">
      <w:pPr>
        <w:pStyle w:val="AufzhlungKopieBeilage"/>
        <w:numPr>
          <w:ilvl w:val="0"/>
          <w:numId w:val="0"/>
        </w:numPr>
        <w:suppressAutoHyphens/>
      </w:pPr>
    </w:p>
    <w:sectPr w:rsidR="00E75016" w:rsidRPr="00831D34" w:rsidSect="00684455">
      <w:headerReference w:type="even" r:id="rId8"/>
      <w:headerReference w:type="default" r:id="rId9"/>
      <w:headerReference w:type="first" r:id="rId10"/>
      <w:type w:val="continuous"/>
      <w:pgSz w:w="11907" w:h="16840" w:code="9"/>
      <w:pgMar w:top="851" w:right="567" w:bottom="284" w:left="1588" w:header="363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FCE" w:rsidRDefault="009F7FCE">
      <w:pPr>
        <w:spacing w:after="0"/>
      </w:pPr>
      <w:r>
        <w:separator/>
      </w:r>
    </w:p>
  </w:endnote>
  <w:endnote w:type="continuationSeparator" w:id="0">
    <w:p w:rsidR="009F7FCE" w:rsidRDefault="009F7F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FCE" w:rsidRDefault="009F7FCE">
      <w:pPr>
        <w:spacing w:after="0"/>
      </w:pPr>
      <w:r>
        <w:separator/>
      </w:r>
    </w:p>
  </w:footnote>
  <w:footnote w:type="continuationSeparator" w:id="0">
    <w:p w:rsidR="009F7FCE" w:rsidRDefault="009F7FCE">
      <w:pPr>
        <w:spacing w:after="0"/>
      </w:pPr>
      <w:r>
        <w:continuationSeparator/>
      </w:r>
    </w:p>
  </w:footnote>
  <w:footnote w:id="1">
    <w:p w:rsidR="006254D8" w:rsidRPr="006254D8" w:rsidRDefault="006254D8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6254D8">
        <w:rPr>
          <w:lang w:val="fr-FR"/>
        </w:rPr>
        <w:t xml:space="preserve"> </w:t>
      </w:r>
      <w:r w:rsidRPr="00F21F6D">
        <w:rPr>
          <w:lang w:val="fr-FR"/>
        </w:rPr>
        <w:t>Ordonnance du 25 juin 2008 sur la protection de l’air, RSB 823.111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FE" w:rsidRDefault="00CA4BFE"/>
  <w:p w:rsidR="00995E6C" w:rsidRDefault="00995E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3D" w:rsidRDefault="006D593D" w:rsidP="00CC77E3">
    <w:pPr>
      <w:jc w:val="right"/>
    </w:pPr>
    <w:r w:rsidRPr="003863E8">
      <w:rPr>
        <w:rStyle w:val="Seitenzahl"/>
      </w:rPr>
      <w:t xml:space="preserve">- </w:t>
    </w:r>
    <w:r w:rsidRPr="003863E8">
      <w:rPr>
        <w:rStyle w:val="Seitenzahl"/>
      </w:rPr>
      <w:fldChar w:fldCharType="begin"/>
    </w:r>
    <w:r w:rsidRPr="003863E8">
      <w:rPr>
        <w:rStyle w:val="Seitenzahl"/>
      </w:rPr>
      <w:instrText xml:space="preserve"> PAGE </w:instrText>
    </w:r>
    <w:r w:rsidRPr="003863E8">
      <w:rPr>
        <w:rStyle w:val="Seitenzahl"/>
      </w:rPr>
      <w:fldChar w:fldCharType="separate"/>
    </w:r>
    <w:r w:rsidR="00C445A9">
      <w:rPr>
        <w:rStyle w:val="Seitenzahl"/>
        <w:noProof/>
      </w:rPr>
      <w:t>1</w:t>
    </w:r>
    <w:r w:rsidRPr="003863E8">
      <w:rPr>
        <w:rStyle w:val="Seitenzahl"/>
      </w:rPr>
      <w:fldChar w:fldCharType="end"/>
    </w:r>
    <w:r w:rsidR="00CC77E3"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1" w:type="dxa"/>
      <w:tblLayout w:type="fixed"/>
      <w:tblLook w:val="01E0" w:firstRow="1" w:lastRow="1" w:firstColumn="1" w:lastColumn="1" w:noHBand="0" w:noVBand="0"/>
    </w:tblPr>
    <w:tblGrid>
      <w:gridCol w:w="2284"/>
      <w:gridCol w:w="3247"/>
      <w:gridCol w:w="3890"/>
    </w:tblGrid>
    <w:tr w:rsidR="006810CB" w:rsidRPr="009F7FCE" w:rsidTr="009F7FCE">
      <w:trPr>
        <w:trHeight w:val="811"/>
      </w:trPr>
      <w:tc>
        <w:tcPr>
          <w:tcW w:w="2284" w:type="dxa"/>
          <w:shd w:val="clear" w:color="auto" w:fill="auto"/>
          <w:tcMar>
            <w:left w:w="0" w:type="dxa"/>
          </w:tcMar>
        </w:tcPr>
        <w:p w:rsidR="006810CB" w:rsidRPr="009F7FCE" w:rsidRDefault="006810CB" w:rsidP="009F7FCE">
          <w:pPr>
            <w:pStyle w:val="Kopffett"/>
            <w:tabs>
              <w:tab w:val="center" w:pos="4536"/>
              <w:tab w:val="right" w:pos="9072"/>
            </w:tabs>
            <w:rPr>
              <w:szCs w:val="18"/>
            </w:rPr>
          </w:pPr>
          <w:bookmarkStart w:id="5" w:name="OLE_LINK2"/>
        </w:p>
      </w:tc>
      <w:tc>
        <w:tcPr>
          <w:tcW w:w="3247" w:type="dxa"/>
          <w:shd w:val="clear" w:color="auto" w:fill="auto"/>
          <w:tcMar>
            <w:left w:w="0" w:type="dxa"/>
            <w:right w:w="0" w:type="dxa"/>
          </w:tcMar>
        </w:tcPr>
        <w:p w:rsidR="006810CB" w:rsidRPr="00BD6869" w:rsidRDefault="006810CB" w:rsidP="009F7FCE">
          <w:pPr>
            <w:pStyle w:val="Kopffett"/>
            <w:tabs>
              <w:tab w:val="center" w:pos="4536"/>
              <w:tab w:val="right" w:pos="9072"/>
            </w:tabs>
          </w:pPr>
        </w:p>
      </w:tc>
      <w:tc>
        <w:tcPr>
          <w:tcW w:w="3890" w:type="dxa"/>
          <w:shd w:val="clear" w:color="auto" w:fill="auto"/>
          <w:tcMar>
            <w:left w:w="0" w:type="dxa"/>
            <w:right w:w="0" w:type="dxa"/>
          </w:tcMar>
        </w:tcPr>
        <w:p w:rsidR="006810CB" w:rsidRPr="00BD6869" w:rsidRDefault="006810CB" w:rsidP="009F7FCE">
          <w:pPr>
            <w:pStyle w:val="Kopffett"/>
            <w:tabs>
              <w:tab w:val="center" w:pos="4536"/>
              <w:tab w:val="right" w:pos="9072"/>
            </w:tabs>
          </w:pPr>
        </w:p>
      </w:tc>
    </w:tr>
    <w:tr w:rsidR="0087484B" w:rsidRPr="009F7FCE" w:rsidTr="009F7FCE">
      <w:trPr>
        <w:trHeight w:val="1508"/>
      </w:trPr>
      <w:tc>
        <w:tcPr>
          <w:tcW w:w="2284" w:type="dxa"/>
          <w:shd w:val="clear" w:color="auto" w:fill="auto"/>
          <w:tcMar>
            <w:left w:w="0" w:type="dxa"/>
          </w:tcMar>
        </w:tcPr>
        <w:p w:rsidR="0087484B" w:rsidRPr="00C44AEF" w:rsidRDefault="0087484B" w:rsidP="009F7FCE">
          <w:pPr>
            <w:pStyle w:val="KopfStandard"/>
            <w:tabs>
              <w:tab w:val="center" w:pos="4536"/>
              <w:tab w:val="right" w:pos="9072"/>
            </w:tabs>
          </w:pPr>
        </w:p>
      </w:tc>
      <w:tc>
        <w:tcPr>
          <w:tcW w:w="3247" w:type="dxa"/>
          <w:shd w:val="clear" w:color="auto" w:fill="auto"/>
          <w:tcMar>
            <w:left w:w="0" w:type="dxa"/>
            <w:right w:w="0" w:type="dxa"/>
          </w:tcMar>
        </w:tcPr>
        <w:p w:rsidR="0087484B" w:rsidRDefault="0087484B" w:rsidP="009F7FCE">
          <w:pPr>
            <w:pStyle w:val="KopfStandard"/>
            <w:tabs>
              <w:tab w:val="center" w:pos="4536"/>
              <w:tab w:val="right" w:pos="9072"/>
            </w:tabs>
          </w:pPr>
        </w:p>
      </w:tc>
      <w:tc>
        <w:tcPr>
          <w:tcW w:w="3890" w:type="dxa"/>
          <w:shd w:val="clear" w:color="auto" w:fill="auto"/>
          <w:tcMar>
            <w:left w:w="0" w:type="dxa"/>
            <w:right w:w="0" w:type="dxa"/>
          </w:tcMar>
        </w:tcPr>
        <w:p w:rsidR="0087484B" w:rsidRDefault="0087484B" w:rsidP="009F7FCE">
          <w:pPr>
            <w:tabs>
              <w:tab w:val="center" w:pos="4536"/>
              <w:tab w:val="right" w:pos="9072"/>
            </w:tabs>
          </w:pPr>
        </w:p>
      </w:tc>
    </w:tr>
    <w:tr w:rsidR="0087484B" w:rsidRPr="009F7FCE" w:rsidTr="009F7FCE">
      <w:trPr>
        <w:trHeight w:val="2184"/>
      </w:trPr>
      <w:tc>
        <w:tcPr>
          <w:tcW w:w="5531" w:type="dxa"/>
          <w:gridSpan w:val="2"/>
          <w:shd w:val="clear" w:color="auto" w:fill="auto"/>
          <w:tcMar>
            <w:left w:w="0" w:type="dxa"/>
            <w:right w:w="0" w:type="dxa"/>
          </w:tcMar>
        </w:tcPr>
        <w:p w:rsidR="0087484B" w:rsidRDefault="0087484B" w:rsidP="009F7FCE">
          <w:pPr>
            <w:pStyle w:val="KopfStandard"/>
            <w:tabs>
              <w:tab w:val="center" w:pos="4536"/>
              <w:tab w:val="right" w:pos="9072"/>
            </w:tabs>
          </w:pPr>
        </w:p>
      </w:tc>
      <w:tc>
        <w:tcPr>
          <w:tcW w:w="3890" w:type="dxa"/>
          <w:shd w:val="clear" w:color="auto" w:fill="auto"/>
        </w:tcPr>
        <w:p w:rsidR="0087484B" w:rsidRPr="00B365A5" w:rsidRDefault="0087484B" w:rsidP="009F7FCE">
          <w:pPr>
            <w:pStyle w:val="KopfStandard"/>
            <w:tabs>
              <w:tab w:val="center" w:pos="4536"/>
              <w:tab w:val="right" w:pos="9072"/>
            </w:tabs>
          </w:pPr>
        </w:p>
      </w:tc>
    </w:tr>
    <w:bookmarkEnd w:id="5"/>
  </w:tbl>
  <w:p w:rsidR="00C15E95" w:rsidRDefault="00C15E95" w:rsidP="00B365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0B9D"/>
    <w:multiLevelType w:val="hybridMultilevel"/>
    <w:tmpl w:val="4D6EFDB4"/>
    <w:lvl w:ilvl="0" w:tplc="657846A2">
      <w:start w:val="1"/>
      <w:numFmt w:val="bullet"/>
      <w:pStyle w:val="Aufzhlung-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51AB4"/>
    <w:multiLevelType w:val="multilevel"/>
    <w:tmpl w:val="D77EA138"/>
    <w:lvl w:ilvl="0">
      <w:start w:val="1"/>
      <w:numFmt w:val="decimal"/>
      <w:lvlText w:val="%1.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pStyle w:val="Nummerierung2"/>
      <w:lvlText w:val="%1.%2."/>
      <w:lvlJc w:val="left"/>
      <w:pPr>
        <w:tabs>
          <w:tab w:val="num" w:pos="1784"/>
        </w:tabs>
        <w:ind w:left="1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2"/>
        </w:tabs>
        <w:ind w:left="5312" w:hanging="1440"/>
      </w:pPr>
      <w:rPr>
        <w:rFonts w:hint="default"/>
      </w:rPr>
    </w:lvl>
  </w:abstractNum>
  <w:abstractNum w:abstractNumId="2">
    <w:nsid w:val="16160B8C"/>
    <w:multiLevelType w:val="hybridMultilevel"/>
    <w:tmpl w:val="0720A212"/>
    <w:lvl w:ilvl="0" w:tplc="4A645660">
      <w:start w:val="1"/>
      <w:numFmt w:val="bullet"/>
      <w:pStyle w:val="Aufzhlung-Strichfett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93F4538"/>
    <w:multiLevelType w:val="multilevel"/>
    <w:tmpl w:val="E7FC6166"/>
    <w:lvl w:ilvl="0">
      <w:start w:val="1"/>
      <w:numFmt w:val="decimal"/>
      <w:pStyle w:val="Nummerieru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merierungfett2"/>
      <w:lvlText w:val="%1.1."/>
      <w:lvlJc w:val="left"/>
      <w:pPr>
        <w:tabs>
          <w:tab w:val="num" w:pos="1000"/>
        </w:tabs>
        <w:ind w:left="1000" w:hanging="575"/>
      </w:pPr>
      <w:rPr>
        <w:rFonts w:hint="default"/>
      </w:rPr>
    </w:lvl>
    <w:lvl w:ilvl="2">
      <w:start w:val="1"/>
      <w:numFmt w:val="decimal"/>
      <w:pStyle w:val="Nummerierung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C543CDC"/>
    <w:multiLevelType w:val="multilevel"/>
    <w:tmpl w:val="9BF477B8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8"/>
        </w:tabs>
        <w:ind w:left="1568" w:hanging="576"/>
      </w:pPr>
      <w:rPr>
        <w:rFonts w:hint="default"/>
      </w:rPr>
    </w:lvl>
    <w:lvl w:ilvl="2">
      <w:start w:val="1"/>
      <w:numFmt w:val="decimal"/>
      <w:pStyle w:val="Nummerierungfett3"/>
      <w:lvlText w:val="%1.%2.%3"/>
      <w:lvlJc w:val="left"/>
      <w:pPr>
        <w:tabs>
          <w:tab w:val="num" w:pos="1712"/>
        </w:tabs>
        <w:ind w:left="171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6"/>
        </w:tabs>
        <w:ind w:left="185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0"/>
        </w:tabs>
        <w:ind w:left="200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4"/>
        </w:tabs>
        <w:ind w:left="214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8"/>
        </w:tabs>
        <w:ind w:left="228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2"/>
        </w:tabs>
        <w:ind w:left="24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584"/>
      </w:pPr>
      <w:rPr>
        <w:rFonts w:hint="default"/>
      </w:rPr>
    </w:lvl>
  </w:abstractNum>
  <w:abstractNum w:abstractNumId="5">
    <w:nsid w:val="38A265CC"/>
    <w:multiLevelType w:val="hybridMultilevel"/>
    <w:tmpl w:val="1138D64C"/>
    <w:lvl w:ilvl="0" w:tplc="60C4D09A">
      <w:start w:val="1"/>
      <w:numFmt w:val="bullet"/>
      <w:pStyle w:val="AufzhlungKopieBeilage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1410EF"/>
    <w:multiLevelType w:val="hybridMultilevel"/>
    <w:tmpl w:val="BE5C74D4"/>
    <w:lvl w:ilvl="0" w:tplc="D6E47AFC">
      <w:start w:val="1"/>
      <w:numFmt w:val="bullet"/>
      <w:pStyle w:val="Aufzhlung-Strich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9D6059"/>
    <w:multiLevelType w:val="multilevel"/>
    <w:tmpl w:val="2F5EA9D4"/>
    <w:lvl w:ilvl="0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8C248F7"/>
    <w:multiLevelType w:val="hybridMultilevel"/>
    <w:tmpl w:val="E68E7F3E"/>
    <w:lvl w:ilvl="0" w:tplc="DF36C18C">
      <w:start w:val="5"/>
      <w:numFmt w:val="bullet"/>
      <w:pStyle w:val="Aufzhlung"/>
      <w:lvlText w:val=""/>
      <w:lvlJc w:val="left"/>
      <w:pPr>
        <w:tabs>
          <w:tab w:val="num" w:pos="425"/>
        </w:tabs>
        <w:ind w:left="425" w:hanging="425"/>
      </w:pPr>
      <w:rPr>
        <w:rFonts w:ascii="Symbol" w:eastAsia="Times New Roman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F605D7"/>
    <w:multiLevelType w:val="multilevel"/>
    <w:tmpl w:val="6CC88D08"/>
    <w:lvl w:ilvl="0">
      <w:start w:val="1"/>
      <w:numFmt w:val="decimal"/>
      <w:pStyle w:val="Nummerierungfett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95"/>
    <w:rsid w:val="00007C88"/>
    <w:rsid w:val="0001296C"/>
    <w:rsid w:val="00030AA2"/>
    <w:rsid w:val="000650A7"/>
    <w:rsid w:val="000730ED"/>
    <w:rsid w:val="000854A1"/>
    <w:rsid w:val="00096A62"/>
    <w:rsid w:val="000A295D"/>
    <w:rsid w:val="000C371C"/>
    <w:rsid w:val="000E34B6"/>
    <w:rsid w:val="000F54C8"/>
    <w:rsid w:val="0010735F"/>
    <w:rsid w:val="00110C73"/>
    <w:rsid w:val="00116E4D"/>
    <w:rsid w:val="00134476"/>
    <w:rsid w:val="00137C4F"/>
    <w:rsid w:val="0014325E"/>
    <w:rsid w:val="001639C4"/>
    <w:rsid w:val="00165BFD"/>
    <w:rsid w:val="001661B1"/>
    <w:rsid w:val="00174A11"/>
    <w:rsid w:val="001775F1"/>
    <w:rsid w:val="001921B1"/>
    <w:rsid w:val="00197618"/>
    <w:rsid w:val="001D0849"/>
    <w:rsid w:val="001D7D30"/>
    <w:rsid w:val="001E5ECA"/>
    <w:rsid w:val="00207FBF"/>
    <w:rsid w:val="00230976"/>
    <w:rsid w:val="002409D0"/>
    <w:rsid w:val="00240E6C"/>
    <w:rsid w:val="00253D52"/>
    <w:rsid w:val="00293E89"/>
    <w:rsid w:val="002B7ED5"/>
    <w:rsid w:val="002C7E5E"/>
    <w:rsid w:val="002E1861"/>
    <w:rsid w:val="002E2EB5"/>
    <w:rsid w:val="00300952"/>
    <w:rsid w:val="00304DAA"/>
    <w:rsid w:val="00322329"/>
    <w:rsid w:val="00327723"/>
    <w:rsid w:val="003307AF"/>
    <w:rsid w:val="0033263A"/>
    <w:rsid w:val="0035403A"/>
    <w:rsid w:val="00361A16"/>
    <w:rsid w:val="00377510"/>
    <w:rsid w:val="003863E8"/>
    <w:rsid w:val="00397FF5"/>
    <w:rsid w:val="003C04C8"/>
    <w:rsid w:val="003C3AC4"/>
    <w:rsid w:val="003C54A5"/>
    <w:rsid w:val="003C763F"/>
    <w:rsid w:val="003D5779"/>
    <w:rsid w:val="003D5FA3"/>
    <w:rsid w:val="003F7370"/>
    <w:rsid w:val="0040704B"/>
    <w:rsid w:val="00412062"/>
    <w:rsid w:val="004120AD"/>
    <w:rsid w:val="004143E0"/>
    <w:rsid w:val="00425A72"/>
    <w:rsid w:val="004371B9"/>
    <w:rsid w:val="004600AD"/>
    <w:rsid w:val="00464215"/>
    <w:rsid w:val="00465DA4"/>
    <w:rsid w:val="0046777A"/>
    <w:rsid w:val="00495A8B"/>
    <w:rsid w:val="004A0E52"/>
    <w:rsid w:val="004A7AC6"/>
    <w:rsid w:val="004B380D"/>
    <w:rsid w:val="004B675D"/>
    <w:rsid w:val="004C0D5C"/>
    <w:rsid w:val="004D22F4"/>
    <w:rsid w:val="004D5B95"/>
    <w:rsid w:val="004E5C0E"/>
    <w:rsid w:val="00500C01"/>
    <w:rsid w:val="00503219"/>
    <w:rsid w:val="00512F9B"/>
    <w:rsid w:val="00523070"/>
    <w:rsid w:val="0052426D"/>
    <w:rsid w:val="00526EB9"/>
    <w:rsid w:val="00546489"/>
    <w:rsid w:val="00547E12"/>
    <w:rsid w:val="00556F54"/>
    <w:rsid w:val="0056036A"/>
    <w:rsid w:val="00570B60"/>
    <w:rsid w:val="00572E4A"/>
    <w:rsid w:val="00574E64"/>
    <w:rsid w:val="00582C07"/>
    <w:rsid w:val="00584824"/>
    <w:rsid w:val="005A38E0"/>
    <w:rsid w:val="005A3B12"/>
    <w:rsid w:val="005B7893"/>
    <w:rsid w:val="005C2749"/>
    <w:rsid w:val="005C3E98"/>
    <w:rsid w:val="005C72A0"/>
    <w:rsid w:val="005D051A"/>
    <w:rsid w:val="005D3C6E"/>
    <w:rsid w:val="005E27BC"/>
    <w:rsid w:val="005E370E"/>
    <w:rsid w:val="005E5311"/>
    <w:rsid w:val="00612F83"/>
    <w:rsid w:val="00623528"/>
    <w:rsid w:val="006254D8"/>
    <w:rsid w:val="0064453B"/>
    <w:rsid w:val="006513B0"/>
    <w:rsid w:val="0065763B"/>
    <w:rsid w:val="006810CB"/>
    <w:rsid w:val="00683B64"/>
    <w:rsid w:val="00684455"/>
    <w:rsid w:val="006875A9"/>
    <w:rsid w:val="006A00D6"/>
    <w:rsid w:val="006A7A45"/>
    <w:rsid w:val="006B1F18"/>
    <w:rsid w:val="006B7A0D"/>
    <w:rsid w:val="006C322B"/>
    <w:rsid w:val="006D4F23"/>
    <w:rsid w:val="006D5296"/>
    <w:rsid w:val="006D593D"/>
    <w:rsid w:val="006F3036"/>
    <w:rsid w:val="006F3299"/>
    <w:rsid w:val="007266A8"/>
    <w:rsid w:val="00741BD7"/>
    <w:rsid w:val="007456DE"/>
    <w:rsid w:val="00757D68"/>
    <w:rsid w:val="0077069E"/>
    <w:rsid w:val="007A6B1F"/>
    <w:rsid w:val="007D12CF"/>
    <w:rsid w:val="007E5A97"/>
    <w:rsid w:val="007F176B"/>
    <w:rsid w:val="00831D34"/>
    <w:rsid w:val="008335F8"/>
    <w:rsid w:val="00833783"/>
    <w:rsid w:val="008446BA"/>
    <w:rsid w:val="008469F9"/>
    <w:rsid w:val="00853334"/>
    <w:rsid w:val="00870AA1"/>
    <w:rsid w:val="00872C84"/>
    <w:rsid w:val="0087484B"/>
    <w:rsid w:val="00883BD5"/>
    <w:rsid w:val="00887B4E"/>
    <w:rsid w:val="008A21C2"/>
    <w:rsid w:val="008C27C5"/>
    <w:rsid w:val="008F402D"/>
    <w:rsid w:val="008F7F1C"/>
    <w:rsid w:val="00915897"/>
    <w:rsid w:val="0092247D"/>
    <w:rsid w:val="00922E0D"/>
    <w:rsid w:val="00926558"/>
    <w:rsid w:val="009325E6"/>
    <w:rsid w:val="00933FE9"/>
    <w:rsid w:val="009905B9"/>
    <w:rsid w:val="009924F0"/>
    <w:rsid w:val="00995E6C"/>
    <w:rsid w:val="00996CCE"/>
    <w:rsid w:val="009A6E21"/>
    <w:rsid w:val="009B04FF"/>
    <w:rsid w:val="009C3D93"/>
    <w:rsid w:val="009D215B"/>
    <w:rsid w:val="009D50DF"/>
    <w:rsid w:val="009E0A0E"/>
    <w:rsid w:val="009E4830"/>
    <w:rsid w:val="009E77C8"/>
    <w:rsid w:val="009F7FCE"/>
    <w:rsid w:val="00A06A9B"/>
    <w:rsid w:val="00A23CFA"/>
    <w:rsid w:val="00A23D93"/>
    <w:rsid w:val="00A32CEA"/>
    <w:rsid w:val="00A618F1"/>
    <w:rsid w:val="00A630DB"/>
    <w:rsid w:val="00A64AF2"/>
    <w:rsid w:val="00A70C4B"/>
    <w:rsid w:val="00A84F6B"/>
    <w:rsid w:val="00A86863"/>
    <w:rsid w:val="00A8741A"/>
    <w:rsid w:val="00A979CD"/>
    <w:rsid w:val="00AA150C"/>
    <w:rsid w:val="00AB1A2B"/>
    <w:rsid w:val="00AB2672"/>
    <w:rsid w:val="00AB62E2"/>
    <w:rsid w:val="00AD0014"/>
    <w:rsid w:val="00AD6B49"/>
    <w:rsid w:val="00AF01D2"/>
    <w:rsid w:val="00AF55D3"/>
    <w:rsid w:val="00B140C5"/>
    <w:rsid w:val="00B14BD1"/>
    <w:rsid w:val="00B15AD2"/>
    <w:rsid w:val="00B34F7C"/>
    <w:rsid w:val="00B365A5"/>
    <w:rsid w:val="00B52596"/>
    <w:rsid w:val="00B65149"/>
    <w:rsid w:val="00B741C7"/>
    <w:rsid w:val="00B83A16"/>
    <w:rsid w:val="00B9024A"/>
    <w:rsid w:val="00B921B2"/>
    <w:rsid w:val="00BA74F9"/>
    <w:rsid w:val="00BB6140"/>
    <w:rsid w:val="00BC17AE"/>
    <w:rsid w:val="00BC212E"/>
    <w:rsid w:val="00BD1925"/>
    <w:rsid w:val="00BD6869"/>
    <w:rsid w:val="00BD7B9D"/>
    <w:rsid w:val="00BF2D84"/>
    <w:rsid w:val="00C047C0"/>
    <w:rsid w:val="00C11A37"/>
    <w:rsid w:val="00C12A70"/>
    <w:rsid w:val="00C147BF"/>
    <w:rsid w:val="00C15E95"/>
    <w:rsid w:val="00C2257F"/>
    <w:rsid w:val="00C25A4C"/>
    <w:rsid w:val="00C445A9"/>
    <w:rsid w:val="00C44AEF"/>
    <w:rsid w:val="00C83AD4"/>
    <w:rsid w:val="00C905B4"/>
    <w:rsid w:val="00C9449D"/>
    <w:rsid w:val="00CA2232"/>
    <w:rsid w:val="00CA3051"/>
    <w:rsid w:val="00CA4BFE"/>
    <w:rsid w:val="00CA56E9"/>
    <w:rsid w:val="00CB16D0"/>
    <w:rsid w:val="00CB6AD3"/>
    <w:rsid w:val="00CB7418"/>
    <w:rsid w:val="00CC77E3"/>
    <w:rsid w:val="00CE417C"/>
    <w:rsid w:val="00D10544"/>
    <w:rsid w:val="00D21E39"/>
    <w:rsid w:val="00D23057"/>
    <w:rsid w:val="00D2399B"/>
    <w:rsid w:val="00D25278"/>
    <w:rsid w:val="00D62B5F"/>
    <w:rsid w:val="00D66983"/>
    <w:rsid w:val="00D738D3"/>
    <w:rsid w:val="00D936B7"/>
    <w:rsid w:val="00D939A1"/>
    <w:rsid w:val="00D94222"/>
    <w:rsid w:val="00DC4BED"/>
    <w:rsid w:val="00DE0F37"/>
    <w:rsid w:val="00DE3226"/>
    <w:rsid w:val="00DE7AF7"/>
    <w:rsid w:val="00DF4BEE"/>
    <w:rsid w:val="00E07FBF"/>
    <w:rsid w:val="00E11B05"/>
    <w:rsid w:val="00E17F1A"/>
    <w:rsid w:val="00E30F3E"/>
    <w:rsid w:val="00E33A7E"/>
    <w:rsid w:val="00E40B29"/>
    <w:rsid w:val="00E4575C"/>
    <w:rsid w:val="00E5551C"/>
    <w:rsid w:val="00E75016"/>
    <w:rsid w:val="00E754F6"/>
    <w:rsid w:val="00E7599E"/>
    <w:rsid w:val="00E82EE5"/>
    <w:rsid w:val="00E8670F"/>
    <w:rsid w:val="00E924E6"/>
    <w:rsid w:val="00EA2078"/>
    <w:rsid w:val="00EA20B0"/>
    <w:rsid w:val="00EA4D74"/>
    <w:rsid w:val="00EB5847"/>
    <w:rsid w:val="00EC6377"/>
    <w:rsid w:val="00EE49C9"/>
    <w:rsid w:val="00EF6670"/>
    <w:rsid w:val="00F0193F"/>
    <w:rsid w:val="00F055B0"/>
    <w:rsid w:val="00F10AF3"/>
    <w:rsid w:val="00F148E8"/>
    <w:rsid w:val="00F14CE9"/>
    <w:rsid w:val="00F21F6D"/>
    <w:rsid w:val="00F83921"/>
    <w:rsid w:val="00F85EC0"/>
    <w:rsid w:val="00FA4494"/>
    <w:rsid w:val="00FB4993"/>
    <w:rsid w:val="00FC7DF4"/>
    <w:rsid w:val="00FD0848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7E3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16E4D"/>
    <w:pPr>
      <w:numPr>
        <w:numId w:val="1"/>
      </w:numPr>
      <w:tabs>
        <w:tab w:val="clear" w:pos="425"/>
        <w:tab w:val="left" w:pos="851"/>
      </w:tabs>
      <w:spacing w:before="360" w:after="60"/>
      <w:ind w:left="851" w:hanging="851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116E4D"/>
    <w:pPr>
      <w:numPr>
        <w:ilvl w:val="1"/>
      </w:numPr>
      <w:tabs>
        <w:tab w:val="clear" w:pos="792"/>
      </w:tabs>
      <w:spacing w:before="240"/>
      <w:ind w:left="851" w:hanging="851"/>
      <w:outlineLvl w:val="1"/>
    </w:pPr>
    <w:rPr>
      <w:rFonts w:ascii="Arial (W1)" w:hAnsi="Arial (W1)"/>
      <w:sz w:val="22"/>
      <w:szCs w:val="22"/>
    </w:rPr>
  </w:style>
  <w:style w:type="paragraph" w:styleId="berschrift3">
    <w:name w:val="heading 3"/>
    <w:basedOn w:val="berschrift2"/>
    <w:next w:val="Standard"/>
    <w:qFormat/>
    <w:rsid w:val="00116E4D"/>
    <w:pPr>
      <w:numPr>
        <w:ilvl w:val="2"/>
      </w:numPr>
      <w:tabs>
        <w:tab w:val="clear" w:pos="1224"/>
      </w:tabs>
      <w:spacing w:before="120"/>
      <w:ind w:left="851" w:hanging="851"/>
      <w:outlineLvl w:val="2"/>
    </w:pPr>
  </w:style>
  <w:style w:type="paragraph" w:styleId="berschrift4">
    <w:name w:val="heading 4"/>
    <w:basedOn w:val="berschrift3"/>
    <w:next w:val="Standard"/>
    <w:qFormat/>
    <w:rsid w:val="00116E4D"/>
    <w:pPr>
      <w:numPr>
        <w:ilvl w:val="0"/>
        <w:numId w:val="0"/>
      </w:numPr>
      <w:ind w:left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0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Punkt">
    <w:name w:val="Aufzählung - Punkt"/>
    <w:autoRedefine/>
    <w:rsid w:val="001D7D30"/>
    <w:pPr>
      <w:numPr>
        <w:numId w:val="2"/>
      </w:numPr>
      <w:spacing w:after="120"/>
    </w:pPr>
    <w:rPr>
      <w:rFonts w:ascii="Arial" w:hAnsi="Arial"/>
      <w:sz w:val="22"/>
    </w:rPr>
  </w:style>
  <w:style w:type="paragraph" w:styleId="Anrede">
    <w:name w:val="Salutation"/>
    <w:basedOn w:val="Standard"/>
    <w:next w:val="Text"/>
    <w:rsid w:val="00741BD7"/>
    <w:pPr>
      <w:spacing w:after="180"/>
    </w:pPr>
  </w:style>
  <w:style w:type="paragraph" w:customStyle="1" w:styleId="Adresse">
    <w:name w:val="Adresse"/>
    <w:basedOn w:val="Standard"/>
    <w:next w:val="Standard"/>
    <w:rsid w:val="002E2EB5"/>
    <w:pPr>
      <w:spacing w:after="0"/>
    </w:pPr>
  </w:style>
  <w:style w:type="paragraph" w:customStyle="1" w:styleId="Betreff">
    <w:name w:val="Betreff"/>
    <w:basedOn w:val="Standard"/>
    <w:next w:val="Anrede"/>
    <w:rsid w:val="00741BD7"/>
    <w:pPr>
      <w:spacing w:before="1680" w:after="240"/>
    </w:pPr>
    <w:rPr>
      <w:b/>
      <w:sz w:val="24"/>
    </w:rPr>
  </w:style>
  <w:style w:type="character" w:styleId="Seitenzahl">
    <w:name w:val="page number"/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pPr>
      <w:spacing w:before="120"/>
    </w:p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character" w:styleId="Funotenzeichen">
    <w:name w:val="footnote reference"/>
    <w:semiHidden/>
    <w:rPr>
      <w:rFonts w:ascii="Arial" w:hAnsi="Arial"/>
      <w:sz w:val="16"/>
      <w:vertAlign w:val="superscript"/>
    </w:rPr>
  </w:style>
  <w:style w:type="paragraph" w:styleId="Sprechblasentext">
    <w:name w:val="Balloon Text"/>
    <w:basedOn w:val="Standard"/>
    <w:semiHidden/>
    <w:rsid w:val="00361A16"/>
    <w:rPr>
      <w:rFonts w:ascii="Tahoma" w:hAnsi="Tahoma" w:cs="Tahoma"/>
      <w:sz w:val="16"/>
      <w:szCs w:val="16"/>
    </w:rPr>
  </w:style>
  <w:style w:type="paragraph" w:customStyle="1" w:styleId="Kopffett">
    <w:name w:val="Kopf_fett"/>
    <w:basedOn w:val="Standard"/>
    <w:rsid w:val="002E2EB5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C44AEF"/>
    <w:pPr>
      <w:spacing w:after="0"/>
    </w:pPr>
    <w:rPr>
      <w:sz w:val="18"/>
      <w:szCs w:val="18"/>
    </w:rPr>
  </w:style>
  <w:style w:type="paragraph" w:customStyle="1" w:styleId="Fusszeile">
    <w:name w:val="Fusszeile"/>
    <w:basedOn w:val="Standard"/>
    <w:rsid w:val="002B7ED5"/>
    <w:pPr>
      <w:tabs>
        <w:tab w:val="right" w:pos="9214"/>
      </w:tabs>
      <w:spacing w:after="0"/>
    </w:pPr>
    <w:rPr>
      <w:snapToGrid w:val="0"/>
      <w:sz w:val="16"/>
      <w:lang w:eastAsia="de-DE"/>
    </w:rPr>
  </w:style>
  <w:style w:type="paragraph" w:customStyle="1" w:styleId="Nummerierung">
    <w:name w:val="Nummerierung"/>
    <w:basedOn w:val="Standard"/>
    <w:rsid w:val="007E5A97"/>
    <w:pPr>
      <w:numPr>
        <w:numId w:val="9"/>
      </w:numPr>
      <w:outlineLvl w:val="0"/>
    </w:pPr>
  </w:style>
  <w:style w:type="paragraph" w:customStyle="1" w:styleId="Standardfett">
    <w:name w:val="Standard_fett"/>
    <w:basedOn w:val="Standard"/>
    <w:rsid w:val="007266A8"/>
    <w:rPr>
      <w:b/>
    </w:rPr>
  </w:style>
  <w:style w:type="paragraph" w:styleId="Kopfzeile">
    <w:name w:val="header"/>
    <w:basedOn w:val="Standard"/>
    <w:rsid w:val="009E0A0E"/>
    <w:pPr>
      <w:tabs>
        <w:tab w:val="center" w:pos="4536"/>
        <w:tab w:val="right" w:pos="9072"/>
      </w:tabs>
    </w:pPr>
  </w:style>
  <w:style w:type="paragraph" w:customStyle="1" w:styleId="Nummerierungfett">
    <w:name w:val="Nummerierung_fett"/>
    <w:basedOn w:val="Nummerierung"/>
    <w:rsid w:val="00B921B2"/>
    <w:pPr>
      <w:numPr>
        <w:numId w:val="7"/>
      </w:numPr>
    </w:pPr>
    <w:rPr>
      <w:rFonts w:ascii="Arial (W1)" w:hAnsi="Arial (W1)"/>
      <w:b/>
      <w:szCs w:val="22"/>
    </w:rPr>
  </w:style>
  <w:style w:type="paragraph" w:customStyle="1" w:styleId="KopieBeilagen">
    <w:name w:val="Kopie + Beilagen"/>
    <w:basedOn w:val="Standard"/>
    <w:rsid w:val="00556F54"/>
    <w:pPr>
      <w:spacing w:after="0"/>
    </w:pPr>
  </w:style>
  <w:style w:type="paragraph" w:customStyle="1" w:styleId="Standardeingerckt">
    <w:name w:val="Standard_eingerückt"/>
    <w:basedOn w:val="Standard"/>
    <w:rsid w:val="004B675D"/>
    <w:pPr>
      <w:tabs>
        <w:tab w:val="left" w:pos="425"/>
      </w:tabs>
      <w:ind w:left="425"/>
    </w:pPr>
  </w:style>
  <w:style w:type="paragraph" w:customStyle="1" w:styleId="Aufzhlung-Strich">
    <w:name w:val="Aufzählung - Strich"/>
    <w:rsid w:val="004371B9"/>
    <w:pPr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AufzhlungKopieBeilage">
    <w:name w:val="Aufzählung Kopie+Beilage"/>
    <w:basedOn w:val="Standard"/>
    <w:rsid w:val="002409D0"/>
    <w:pPr>
      <w:numPr>
        <w:numId w:val="3"/>
      </w:numPr>
      <w:tabs>
        <w:tab w:val="clear" w:pos="425"/>
        <w:tab w:val="left" w:pos="284"/>
      </w:tabs>
      <w:spacing w:after="0"/>
      <w:ind w:left="284" w:hanging="284"/>
    </w:pPr>
  </w:style>
  <w:style w:type="paragraph" w:customStyle="1" w:styleId="Aufzhlung-Punktfett">
    <w:name w:val="Aufzählung - Punkt_fett"/>
    <w:basedOn w:val="Aufzhlung-Punkt"/>
    <w:rsid w:val="001D7D30"/>
    <w:rPr>
      <w:rFonts w:ascii="Arial (W1)" w:hAnsi="Arial (W1)"/>
      <w:b/>
      <w:szCs w:val="22"/>
    </w:rPr>
  </w:style>
  <w:style w:type="paragraph" w:customStyle="1" w:styleId="Aufzhlung-Strichfett">
    <w:name w:val="Aufzählung - Strich_fett"/>
    <w:basedOn w:val="Aufzhlung-Strich"/>
    <w:rsid w:val="004371B9"/>
    <w:pPr>
      <w:numPr>
        <w:numId w:val="4"/>
      </w:numPr>
    </w:pPr>
    <w:rPr>
      <w:rFonts w:ascii="Arial (W1)" w:hAnsi="Arial (W1)"/>
      <w:b/>
      <w:szCs w:val="22"/>
    </w:rPr>
  </w:style>
  <w:style w:type="paragraph" w:styleId="Fuzeile">
    <w:name w:val="footer"/>
    <w:basedOn w:val="Standard"/>
    <w:rsid w:val="00AF01D2"/>
    <w:pPr>
      <w:tabs>
        <w:tab w:val="center" w:pos="4536"/>
        <w:tab w:val="right" w:pos="9072"/>
      </w:tabs>
    </w:pPr>
  </w:style>
  <w:style w:type="paragraph" w:customStyle="1" w:styleId="Standardeingercktfett">
    <w:name w:val="Standard_eingerückt_fett"/>
    <w:basedOn w:val="Standardeingerckt"/>
    <w:rsid w:val="001D7D30"/>
    <w:rPr>
      <w:rFonts w:ascii="Arial (W1)" w:hAnsi="Arial (W1)"/>
      <w:b/>
      <w:szCs w:val="22"/>
    </w:rPr>
  </w:style>
  <w:style w:type="paragraph" w:customStyle="1" w:styleId="Nummerierung2">
    <w:name w:val="Nummerierung 2"/>
    <w:basedOn w:val="Nummerierung"/>
    <w:rsid w:val="003D5779"/>
    <w:pPr>
      <w:numPr>
        <w:ilvl w:val="1"/>
        <w:numId w:val="8"/>
      </w:numPr>
      <w:tabs>
        <w:tab w:val="clear" w:pos="1784"/>
        <w:tab w:val="left" w:pos="992"/>
      </w:tabs>
      <w:ind w:left="992" w:hanging="567"/>
      <w:outlineLvl w:val="1"/>
    </w:pPr>
  </w:style>
  <w:style w:type="paragraph" w:customStyle="1" w:styleId="Nummerierung3">
    <w:name w:val="Nummerierung 3"/>
    <w:basedOn w:val="Nummerierung2"/>
    <w:rsid w:val="003D5779"/>
    <w:pPr>
      <w:numPr>
        <w:ilvl w:val="2"/>
        <w:numId w:val="9"/>
      </w:numPr>
      <w:tabs>
        <w:tab w:val="clear" w:pos="992"/>
        <w:tab w:val="clear" w:pos="1224"/>
        <w:tab w:val="left" w:pos="1701"/>
      </w:tabs>
      <w:ind w:left="1701" w:hanging="709"/>
      <w:outlineLvl w:val="2"/>
    </w:pPr>
  </w:style>
  <w:style w:type="paragraph" w:customStyle="1" w:styleId="Nummerierungfett2">
    <w:name w:val="Nummerierung_fett 2"/>
    <w:basedOn w:val="Nummerierungfett"/>
    <w:rsid w:val="007E5A97"/>
    <w:pPr>
      <w:numPr>
        <w:ilvl w:val="1"/>
        <w:numId w:val="9"/>
      </w:numPr>
      <w:outlineLvl w:val="1"/>
    </w:pPr>
  </w:style>
  <w:style w:type="paragraph" w:customStyle="1" w:styleId="Nummerierungfett3">
    <w:name w:val="Nummerierung_fett 3"/>
    <w:basedOn w:val="Nummerierungfett2"/>
    <w:autoRedefine/>
    <w:rsid w:val="003D5779"/>
    <w:pPr>
      <w:numPr>
        <w:ilvl w:val="2"/>
        <w:numId w:val="6"/>
      </w:numPr>
      <w:tabs>
        <w:tab w:val="clear" w:pos="1712"/>
        <w:tab w:val="left" w:pos="1701"/>
      </w:tabs>
      <w:ind w:left="1701" w:hanging="709"/>
      <w:outlineLvl w:val="2"/>
    </w:pPr>
  </w:style>
  <w:style w:type="paragraph" w:customStyle="1" w:styleId="Zwischentitel">
    <w:name w:val="Zwischentitel"/>
    <w:basedOn w:val="Standard"/>
    <w:next w:val="Text"/>
    <w:rsid w:val="0033263A"/>
    <w:pPr>
      <w:spacing w:before="240" w:after="60"/>
    </w:pPr>
    <w:rPr>
      <w:b/>
    </w:rPr>
  </w:style>
  <w:style w:type="paragraph" w:customStyle="1" w:styleId="Text">
    <w:name w:val="Text"/>
    <w:basedOn w:val="Standard"/>
    <w:rsid w:val="00D21E39"/>
  </w:style>
  <w:style w:type="character" w:styleId="Zeilennummer">
    <w:name w:val="line number"/>
    <w:basedOn w:val="Absatz-Standardschriftart"/>
    <w:rsid w:val="009B04FF"/>
  </w:style>
  <w:style w:type="paragraph" w:customStyle="1" w:styleId="Aufzhlung">
    <w:name w:val="Aufzählung"/>
    <w:basedOn w:val="Aufzhlung-Punkt"/>
    <w:rsid w:val="0033263A"/>
    <w:pPr>
      <w:numPr>
        <w:numId w:val="10"/>
      </w:numPr>
      <w:contextualSpacing/>
    </w:pPr>
  </w:style>
  <w:style w:type="character" w:styleId="Hyperlink">
    <w:name w:val="Hyperlink"/>
    <w:rsid w:val="0087484B"/>
    <w:rPr>
      <w:color w:val="0000FF"/>
      <w:u w:val="single"/>
    </w:rPr>
  </w:style>
  <w:style w:type="paragraph" w:styleId="Funotentext">
    <w:name w:val="footnote text"/>
    <w:basedOn w:val="Standard"/>
    <w:semiHidden/>
    <w:rsid w:val="00503219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7E3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16E4D"/>
    <w:pPr>
      <w:numPr>
        <w:numId w:val="1"/>
      </w:numPr>
      <w:tabs>
        <w:tab w:val="clear" w:pos="425"/>
        <w:tab w:val="left" w:pos="851"/>
      </w:tabs>
      <w:spacing w:before="360" w:after="60"/>
      <w:ind w:left="851" w:hanging="851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116E4D"/>
    <w:pPr>
      <w:numPr>
        <w:ilvl w:val="1"/>
      </w:numPr>
      <w:tabs>
        <w:tab w:val="clear" w:pos="792"/>
      </w:tabs>
      <w:spacing w:before="240"/>
      <w:ind w:left="851" w:hanging="851"/>
      <w:outlineLvl w:val="1"/>
    </w:pPr>
    <w:rPr>
      <w:rFonts w:ascii="Arial (W1)" w:hAnsi="Arial (W1)"/>
      <w:sz w:val="22"/>
      <w:szCs w:val="22"/>
    </w:rPr>
  </w:style>
  <w:style w:type="paragraph" w:styleId="berschrift3">
    <w:name w:val="heading 3"/>
    <w:basedOn w:val="berschrift2"/>
    <w:next w:val="Standard"/>
    <w:qFormat/>
    <w:rsid w:val="00116E4D"/>
    <w:pPr>
      <w:numPr>
        <w:ilvl w:val="2"/>
      </w:numPr>
      <w:tabs>
        <w:tab w:val="clear" w:pos="1224"/>
      </w:tabs>
      <w:spacing w:before="120"/>
      <w:ind w:left="851" w:hanging="851"/>
      <w:outlineLvl w:val="2"/>
    </w:pPr>
  </w:style>
  <w:style w:type="paragraph" w:styleId="berschrift4">
    <w:name w:val="heading 4"/>
    <w:basedOn w:val="berschrift3"/>
    <w:next w:val="Standard"/>
    <w:qFormat/>
    <w:rsid w:val="00116E4D"/>
    <w:pPr>
      <w:numPr>
        <w:ilvl w:val="0"/>
        <w:numId w:val="0"/>
      </w:numPr>
      <w:ind w:left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0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Punkt">
    <w:name w:val="Aufzählung - Punkt"/>
    <w:autoRedefine/>
    <w:rsid w:val="001D7D30"/>
    <w:pPr>
      <w:numPr>
        <w:numId w:val="2"/>
      </w:numPr>
      <w:spacing w:after="120"/>
    </w:pPr>
    <w:rPr>
      <w:rFonts w:ascii="Arial" w:hAnsi="Arial"/>
      <w:sz w:val="22"/>
    </w:rPr>
  </w:style>
  <w:style w:type="paragraph" w:styleId="Anrede">
    <w:name w:val="Salutation"/>
    <w:basedOn w:val="Standard"/>
    <w:next w:val="Text"/>
    <w:rsid w:val="00741BD7"/>
    <w:pPr>
      <w:spacing w:after="180"/>
    </w:pPr>
  </w:style>
  <w:style w:type="paragraph" w:customStyle="1" w:styleId="Adresse">
    <w:name w:val="Adresse"/>
    <w:basedOn w:val="Standard"/>
    <w:next w:val="Standard"/>
    <w:rsid w:val="002E2EB5"/>
    <w:pPr>
      <w:spacing w:after="0"/>
    </w:pPr>
  </w:style>
  <w:style w:type="paragraph" w:customStyle="1" w:styleId="Betreff">
    <w:name w:val="Betreff"/>
    <w:basedOn w:val="Standard"/>
    <w:next w:val="Anrede"/>
    <w:rsid w:val="00741BD7"/>
    <w:pPr>
      <w:spacing w:before="1680" w:after="240"/>
    </w:pPr>
    <w:rPr>
      <w:b/>
      <w:sz w:val="24"/>
    </w:rPr>
  </w:style>
  <w:style w:type="character" w:styleId="Seitenzahl">
    <w:name w:val="page number"/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pPr>
      <w:spacing w:before="120"/>
    </w:p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character" w:styleId="Funotenzeichen">
    <w:name w:val="footnote reference"/>
    <w:semiHidden/>
    <w:rPr>
      <w:rFonts w:ascii="Arial" w:hAnsi="Arial"/>
      <w:sz w:val="16"/>
      <w:vertAlign w:val="superscript"/>
    </w:rPr>
  </w:style>
  <w:style w:type="paragraph" w:styleId="Sprechblasentext">
    <w:name w:val="Balloon Text"/>
    <w:basedOn w:val="Standard"/>
    <w:semiHidden/>
    <w:rsid w:val="00361A16"/>
    <w:rPr>
      <w:rFonts w:ascii="Tahoma" w:hAnsi="Tahoma" w:cs="Tahoma"/>
      <w:sz w:val="16"/>
      <w:szCs w:val="16"/>
    </w:rPr>
  </w:style>
  <w:style w:type="paragraph" w:customStyle="1" w:styleId="Kopffett">
    <w:name w:val="Kopf_fett"/>
    <w:basedOn w:val="Standard"/>
    <w:rsid w:val="002E2EB5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C44AEF"/>
    <w:pPr>
      <w:spacing w:after="0"/>
    </w:pPr>
    <w:rPr>
      <w:sz w:val="18"/>
      <w:szCs w:val="18"/>
    </w:rPr>
  </w:style>
  <w:style w:type="paragraph" w:customStyle="1" w:styleId="Fusszeile">
    <w:name w:val="Fusszeile"/>
    <w:basedOn w:val="Standard"/>
    <w:rsid w:val="002B7ED5"/>
    <w:pPr>
      <w:tabs>
        <w:tab w:val="right" w:pos="9214"/>
      </w:tabs>
      <w:spacing w:after="0"/>
    </w:pPr>
    <w:rPr>
      <w:snapToGrid w:val="0"/>
      <w:sz w:val="16"/>
      <w:lang w:eastAsia="de-DE"/>
    </w:rPr>
  </w:style>
  <w:style w:type="paragraph" w:customStyle="1" w:styleId="Nummerierung">
    <w:name w:val="Nummerierung"/>
    <w:basedOn w:val="Standard"/>
    <w:rsid w:val="007E5A97"/>
    <w:pPr>
      <w:numPr>
        <w:numId w:val="9"/>
      </w:numPr>
      <w:outlineLvl w:val="0"/>
    </w:pPr>
  </w:style>
  <w:style w:type="paragraph" w:customStyle="1" w:styleId="Standardfett">
    <w:name w:val="Standard_fett"/>
    <w:basedOn w:val="Standard"/>
    <w:rsid w:val="007266A8"/>
    <w:rPr>
      <w:b/>
    </w:rPr>
  </w:style>
  <w:style w:type="paragraph" w:styleId="Kopfzeile">
    <w:name w:val="header"/>
    <w:basedOn w:val="Standard"/>
    <w:rsid w:val="009E0A0E"/>
    <w:pPr>
      <w:tabs>
        <w:tab w:val="center" w:pos="4536"/>
        <w:tab w:val="right" w:pos="9072"/>
      </w:tabs>
    </w:pPr>
  </w:style>
  <w:style w:type="paragraph" w:customStyle="1" w:styleId="Nummerierungfett">
    <w:name w:val="Nummerierung_fett"/>
    <w:basedOn w:val="Nummerierung"/>
    <w:rsid w:val="00B921B2"/>
    <w:pPr>
      <w:numPr>
        <w:numId w:val="7"/>
      </w:numPr>
    </w:pPr>
    <w:rPr>
      <w:rFonts w:ascii="Arial (W1)" w:hAnsi="Arial (W1)"/>
      <w:b/>
      <w:szCs w:val="22"/>
    </w:rPr>
  </w:style>
  <w:style w:type="paragraph" w:customStyle="1" w:styleId="KopieBeilagen">
    <w:name w:val="Kopie + Beilagen"/>
    <w:basedOn w:val="Standard"/>
    <w:rsid w:val="00556F54"/>
    <w:pPr>
      <w:spacing w:after="0"/>
    </w:pPr>
  </w:style>
  <w:style w:type="paragraph" w:customStyle="1" w:styleId="Standardeingerckt">
    <w:name w:val="Standard_eingerückt"/>
    <w:basedOn w:val="Standard"/>
    <w:rsid w:val="004B675D"/>
    <w:pPr>
      <w:tabs>
        <w:tab w:val="left" w:pos="425"/>
      </w:tabs>
      <w:ind w:left="425"/>
    </w:pPr>
  </w:style>
  <w:style w:type="paragraph" w:customStyle="1" w:styleId="Aufzhlung-Strich">
    <w:name w:val="Aufzählung - Strich"/>
    <w:rsid w:val="004371B9"/>
    <w:pPr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AufzhlungKopieBeilage">
    <w:name w:val="Aufzählung Kopie+Beilage"/>
    <w:basedOn w:val="Standard"/>
    <w:rsid w:val="002409D0"/>
    <w:pPr>
      <w:numPr>
        <w:numId w:val="3"/>
      </w:numPr>
      <w:tabs>
        <w:tab w:val="clear" w:pos="425"/>
        <w:tab w:val="left" w:pos="284"/>
      </w:tabs>
      <w:spacing w:after="0"/>
      <w:ind w:left="284" w:hanging="284"/>
    </w:pPr>
  </w:style>
  <w:style w:type="paragraph" w:customStyle="1" w:styleId="Aufzhlung-Punktfett">
    <w:name w:val="Aufzählung - Punkt_fett"/>
    <w:basedOn w:val="Aufzhlung-Punkt"/>
    <w:rsid w:val="001D7D30"/>
    <w:rPr>
      <w:rFonts w:ascii="Arial (W1)" w:hAnsi="Arial (W1)"/>
      <w:b/>
      <w:szCs w:val="22"/>
    </w:rPr>
  </w:style>
  <w:style w:type="paragraph" w:customStyle="1" w:styleId="Aufzhlung-Strichfett">
    <w:name w:val="Aufzählung - Strich_fett"/>
    <w:basedOn w:val="Aufzhlung-Strich"/>
    <w:rsid w:val="004371B9"/>
    <w:pPr>
      <w:numPr>
        <w:numId w:val="4"/>
      </w:numPr>
    </w:pPr>
    <w:rPr>
      <w:rFonts w:ascii="Arial (W1)" w:hAnsi="Arial (W1)"/>
      <w:b/>
      <w:szCs w:val="22"/>
    </w:rPr>
  </w:style>
  <w:style w:type="paragraph" w:styleId="Fuzeile">
    <w:name w:val="footer"/>
    <w:basedOn w:val="Standard"/>
    <w:rsid w:val="00AF01D2"/>
    <w:pPr>
      <w:tabs>
        <w:tab w:val="center" w:pos="4536"/>
        <w:tab w:val="right" w:pos="9072"/>
      </w:tabs>
    </w:pPr>
  </w:style>
  <w:style w:type="paragraph" w:customStyle="1" w:styleId="Standardeingercktfett">
    <w:name w:val="Standard_eingerückt_fett"/>
    <w:basedOn w:val="Standardeingerckt"/>
    <w:rsid w:val="001D7D30"/>
    <w:rPr>
      <w:rFonts w:ascii="Arial (W1)" w:hAnsi="Arial (W1)"/>
      <w:b/>
      <w:szCs w:val="22"/>
    </w:rPr>
  </w:style>
  <w:style w:type="paragraph" w:customStyle="1" w:styleId="Nummerierung2">
    <w:name w:val="Nummerierung 2"/>
    <w:basedOn w:val="Nummerierung"/>
    <w:rsid w:val="003D5779"/>
    <w:pPr>
      <w:numPr>
        <w:ilvl w:val="1"/>
        <w:numId w:val="8"/>
      </w:numPr>
      <w:tabs>
        <w:tab w:val="clear" w:pos="1784"/>
        <w:tab w:val="left" w:pos="992"/>
      </w:tabs>
      <w:ind w:left="992" w:hanging="567"/>
      <w:outlineLvl w:val="1"/>
    </w:pPr>
  </w:style>
  <w:style w:type="paragraph" w:customStyle="1" w:styleId="Nummerierung3">
    <w:name w:val="Nummerierung 3"/>
    <w:basedOn w:val="Nummerierung2"/>
    <w:rsid w:val="003D5779"/>
    <w:pPr>
      <w:numPr>
        <w:ilvl w:val="2"/>
        <w:numId w:val="9"/>
      </w:numPr>
      <w:tabs>
        <w:tab w:val="clear" w:pos="992"/>
        <w:tab w:val="clear" w:pos="1224"/>
        <w:tab w:val="left" w:pos="1701"/>
      </w:tabs>
      <w:ind w:left="1701" w:hanging="709"/>
      <w:outlineLvl w:val="2"/>
    </w:pPr>
  </w:style>
  <w:style w:type="paragraph" w:customStyle="1" w:styleId="Nummerierungfett2">
    <w:name w:val="Nummerierung_fett 2"/>
    <w:basedOn w:val="Nummerierungfett"/>
    <w:rsid w:val="007E5A97"/>
    <w:pPr>
      <w:numPr>
        <w:ilvl w:val="1"/>
        <w:numId w:val="9"/>
      </w:numPr>
      <w:outlineLvl w:val="1"/>
    </w:pPr>
  </w:style>
  <w:style w:type="paragraph" w:customStyle="1" w:styleId="Nummerierungfett3">
    <w:name w:val="Nummerierung_fett 3"/>
    <w:basedOn w:val="Nummerierungfett2"/>
    <w:autoRedefine/>
    <w:rsid w:val="003D5779"/>
    <w:pPr>
      <w:numPr>
        <w:ilvl w:val="2"/>
        <w:numId w:val="6"/>
      </w:numPr>
      <w:tabs>
        <w:tab w:val="clear" w:pos="1712"/>
        <w:tab w:val="left" w:pos="1701"/>
      </w:tabs>
      <w:ind w:left="1701" w:hanging="709"/>
      <w:outlineLvl w:val="2"/>
    </w:pPr>
  </w:style>
  <w:style w:type="paragraph" w:customStyle="1" w:styleId="Zwischentitel">
    <w:name w:val="Zwischentitel"/>
    <w:basedOn w:val="Standard"/>
    <w:next w:val="Text"/>
    <w:rsid w:val="0033263A"/>
    <w:pPr>
      <w:spacing w:before="240" w:after="60"/>
    </w:pPr>
    <w:rPr>
      <w:b/>
    </w:rPr>
  </w:style>
  <w:style w:type="paragraph" w:customStyle="1" w:styleId="Text">
    <w:name w:val="Text"/>
    <w:basedOn w:val="Standard"/>
    <w:rsid w:val="00D21E39"/>
  </w:style>
  <w:style w:type="character" w:styleId="Zeilennummer">
    <w:name w:val="line number"/>
    <w:basedOn w:val="Absatz-Standardschriftart"/>
    <w:rsid w:val="009B04FF"/>
  </w:style>
  <w:style w:type="paragraph" w:customStyle="1" w:styleId="Aufzhlung">
    <w:name w:val="Aufzählung"/>
    <w:basedOn w:val="Aufzhlung-Punkt"/>
    <w:rsid w:val="0033263A"/>
    <w:pPr>
      <w:numPr>
        <w:numId w:val="10"/>
      </w:numPr>
      <w:contextualSpacing/>
    </w:pPr>
  </w:style>
  <w:style w:type="character" w:styleId="Hyperlink">
    <w:name w:val="Hyperlink"/>
    <w:rsid w:val="0087484B"/>
    <w:rPr>
      <w:color w:val="0000FF"/>
      <w:u w:val="single"/>
    </w:rPr>
  </w:style>
  <w:style w:type="paragraph" w:styleId="Funotentext">
    <w:name w:val="footnote text"/>
    <w:basedOn w:val="Standard"/>
    <w:semiHidden/>
    <w:rsid w:val="00503219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emplates\beco_STAB\GL\Brief_G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Brief_GL.dot</Template>
  <TotalTime>0</TotalTime>
  <Pages>1</Pages>
  <Words>214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beco</vt:lpstr>
      <vt:lpstr>beco</vt:lpstr>
    </vt:vector>
  </TitlesOfParts>
  <Company>KAWE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</dc:title>
  <dc:creator>mlgo</dc:creator>
  <cp:lastModifiedBy>Gabriela Sommer</cp:lastModifiedBy>
  <cp:revision>2</cp:revision>
  <cp:lastPrinted>2017-11-21T12:28:00Z</cp:lastPrinted>
  <dcterms:created xsi:type="dcterms:W3CDTF">2017-11-27T09:26:00Z</dcterms:created>
  <dcterms:modified xsi:type="dcterms:W3CDTF">2017-11-27T09:26:00Z</dcterms:modified>
</cp:coreProperties>
</file>