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2C6" w:rsidRPr="00B65A73" w:rsidRDefault="00D222C6" w:rsidP="00CD6409">
      <w:pPr>
        <w:pStyle w:val="Titel"/>
        <w:rPr>
          <w:b w:val="0"/>
          <w:color w:val="FF0000"/>
          <w:sz w:val="22"/>
          <w:szCs w:val="22"/>
          <w:lang w:val="fr-CH"/>
        </w:rPr>
      </w:pPr>
      <w:r w:rsidRPr="00B65A73">
        <w:rPr>
          <w:lang w:val="fr-CH"/>
        </w:rPr>
        <w:t>Commun</w:t>
      </w:r>
      <w:r w:rsidR="00CD6409" w:rsidRPr="00B65A73">
        <w:rPr>
          <w:lang w:val="fr-CH"/>
        </w:rPr>
        <w:t xml:space="preserve">e </w:t>
      </w:r>
      <w:proofErr w:type="spellStart"/>
      <w:r w:rsidR="00CD6409" w:rsidRPr="00B65A73">
        <w:rPr>
          <w:lang w:val="fr-CH"/>
        </w:rPr>
        <w:t>xy</w:t>
      </w:r>
      <w:proofErr w:type="spellEnd"/>
      <w:r w:rsidR="00CD6409" w:rsidRPr="00B65A73">
        <w:rPr>
          <w:lang w:val="fr-CH"/>
        </w:rPr>
        <w:t xml:space="preserve"> </w:t>
      </w:r>
      <w:r w:rsidR="00B65A73" w:rsidRPr="00E44D51">
        <w:rPr>
          <w:b w:val="0"/>
          <w:sz w:val="22"/>
          <w:szCs w:val="22"/>
          <w:lang w:val="fr-FR"/>
        </w:rPr>
        <w:t>((</w:t>
      </w:r>
      <w:proofErr w:type="spellStart"/>
      <w:r w:rsidR="00B65A73" w:rsidRPr="00E44D51">
        <w:rPr>
          <w:b w:val="0"/>
          <w:sz w:val="22"/>
          <w:szCs w:val="22"/>
          <w:lang w:val="fr-FR"/>
        </w:rPr>
        <w:t>Layout</w:t>
      </w:r>
      <w:proofErr w:type="spellEnd"/>
      <w:r w:rsidR="00B65A73" w:rsidRPr="00E44D51">
        <w:rPr>
          <w:b w:val="0"/>
          <w:sz w:val="22"/>
          <w:szCs w:val="22"/>
          <w:lang w:val="fr-FR"/>
        </w:rPr>
        <w:t xml:space="preserve"> et logo de la commune))</w:t>
      </w:r>
    </w:p>
    <w:p w:rsidR="00D222C6" w:rsidRPr="00B65A73" w:rsidRDefault="00D222C6" w:rsidP="00CD6409">
      <w:pPr>
        <w:pStyle w:val="Titel"/>
        <w:rPr>
          <w:lang w:val="fr-CH"/>
        </w:rPr>
      </w:pPr>
    </w:p>
    <w:p w:rsidR="00D222C6" w:rsidRPr="00B65A73" w:rsidRDefault="00D222C6" w:rsidP="00CD6409">
      <w:pPr>
        <w:pStyle w:val="Titel"/>
        <w:rPr>
          <w:lang w:val="fr-CH"/>
        </w:rPr>
      </w:pPr>
    </w:p>
    <w:p w:rsidR="00D222C6" w:rsidRPr="00B65A73" w:rsidRDefault="00D222C6" w:rsidP="00CD6409">
      <w:pPr>
        <w:pStyle w:val="Titel"/>
        <w:rPr>
          <w:lang w:val="fr-CH"/>
        </w:rPr>
      </w:pPr>
    </w:p>
    <w:p w:rsidR="00D222C6" w:rsidRPr="00B65A73" w:rsidRDefault="00D222C6" w:rsidP="00CD6409">
      <w:pPr>
        <w:pStyle w:val="Titel"/>
        <w:rPr>
          <w:lang w:val="fr-CH"/>
        </w:rPr>
      </w:pPr>
    </w:p>
    <w:p w:rsidR="00D222C6" w:rsidRPr="00B65A73" w:rsidRDefault="00D222C6" w:rsidP="00CD6409">
      <w:pPr>
        <w:pStyle w:val="Titel"/>
        <w:rPr>
          <w:lang w:val="fr-CH"/>
        </w:rPr>
      </w:pPr>
    </w:p>
    <w:p w:rsidR="00D222C6" w:rsidRPr="00B65A73" w:rsidRDefault="00D222C6" w:rsidP="00CD6409">
      <w:pPr>
        <w:pStyle w:val="Titel"/>
        <w:rPr>
          <w:lang w:val="fr-CH"/>
        </w:rPr>
      </w:pPr>
    </w:p>
    <w:p w:rsidR="00D222C6" w:rsidRPr="00B65A73" w:rsidRDefault="00D222C6" w:rsidP="00CD6409">
      <w:pPr>
        <w:pStyle w:val="Titel"/>
        <w:rPr>
          <w:lang w:val="fr-CH"/>
        </w:rPr>
      </w:pPr>
    </w:p>
    <w:p w:rsidR="00D222C6" w:rsidRPr="00B65A73" w:rsidRDefault="00D222C6" w:rsidP="00CD6409">
      <w:pPr>
        <w:pStyle w:val="Titel"/>
        <w:rPr>
          <w:lang w:val="fr-CH"/>
        </w:rPr>
      </w:pPr>
    </w:p>
    <w:p w:rsidR="00D222C6" w:rsidRPr="00AF181E" w:rsidRDefault="00D222C6" w:rsidP="00CD6409">
      <w:pPr>
        <w:pStyle w:val="Titel"/>
        <w:rPr>
          <w:b w:val="0"/>
          <w:sz w:val="96"/>
          <w:szCs w:val="96"/>
          <w:lang w:val="fr-CH"/>
        </w:rPr>
      </w:pPr>
      <w:r w:rsidRPr="00AF181E">
        <w:rPr>
          <w:b w:val="0"/>
          <w:sz w:val="96"/>
          <w:szCs w:val="96"/>
          <w:lang w:val="fr-CH"/>
        </w:rPr>
        <w:t>TARIF (modèle)</w:t>
      </w:r>
    </w:p>
    <w:p w:rsidR="00B65A73" w:rsidRPr="00F11886" w:rsidRDefault="00AF181E" w:rsidP="00B65A73">
      <w:pPr>
        <w:pStyle w:val="Text"/>
        <w:rPr>
          <w:lang w:val="fr-FR"/>
        </w:rPr>
      </w:pPr>
      <w:r>
        <w:rPr>
          <w:lang w:val="fr-FR"/>
        </w:rPr>
        <w:t xml:space="preserve">Office de l'économie </w:t>
      </w:r>
      <w:r w:rsidR="00B65A73" w:rsidRPr="00F11886">
        <w:rPr>
          <w:lang w:val="fr-FR"/>
        </w:rPr>
        <w:t xml:space="preserve">/ Protection contre les </w:t>
      </w:r>
      <w:proofErr w:type="spellStart"/>
      <w:r w:rsidR="00B65A73" w:rsidRPr="00F11886">
        <w:rPr>
          <w:lang w:val="fr-FR"/>
        </w:rPr>
        <w:t>immissions</w:t>
      </w:r>
      <w:proofErr w:type="spellEnd"/>
      <w:r w:rsidR="00B65A73" w:rsidRPr="00F11886">
        <w:rPr>
          <w:lang w:val="fr-FR"/>
        </w:rPr>
        <w:t xml:space="preserve"> – version 6.</w:t>
      </w:r>
      <w:r w:rsidR="001F0B16">
        <w:rPr>
          <w:lang w:val="fr-FR"/>
        </w:rPr>
        <w:t>1</w:t>
      </w:r>
      <w:r w:rsidR="00B65A73" w:rsidRPr="00F11886">
        <w:rPr>
          <w:lang w:val="fr-FR"/>
        </w:rPr>
        <w:t xml:space="preserve">, </w:t>
      </w:r>
      <w:r w:rsidR="001F0B16">
        <w:rPr>
          <w:lang w:val="fr-FR"/>
        </w:rPr>
        <w:t xml:space="preserve">juin </w:t>
      </w:r>
      <w:r w:rsidR="00B65A73" w:rsidRPr="00F11886">
        <w:rPr>
          <w:lang w:val="fr-FR"/>
        </w:rPr>
        <w:t>201</w:t>
      </w:r>
      <w:r w:rsidR="001F0B16">
        <w:rPr>
          <w:lang w:val="fr-FR"/>
        </w:rPr>
        <w:t>7</w:t>
      </w:r>
    </w:p>
    <w:p w:rsidR="00D222C6" w:rsidRPr="00F11886" w:rsidRDefault="00B65A73" w:rsidP="00B65A73">
      <w:pPr>
        <w:pStyle w:val="Text"/>
        <w:rPr>
          <w:lang w:val="fr-CH"/>
        </w:rPr>
      </w:pPr>
      <w:r w:rsidRPr="00F11886">
        <w:rPr>
          <w:lang w:val="fr-FR"/>
        </w:rPr>
        <w:t xml:space="preserve">Outils de travail à partir de page </w:t>
      </w:r>
      <w:r w:rsidR="003B789B">
        <w:rPr>
          <w:lang w:val="fr-FR"/>
        </w:rPr>
        <w:t>4</w:t>
      </w:r>
    </w:p>
    <w:p w:rsidR="00D222C6" w:rsidRPr="00D222C6" w:rsidRDefault="00D222C6" w:rsidP="00CD6409">
      <w:pPr>
        <w:pStyle w:val="Titel"/>
        <w:rPr>
          <w:lang w:val="fr-CH"/>
        </w:rPr>
      </w:pPr>
    </w:p>
    <w:p w:rsidR="00D222C6" w:rsidRPr="00D222C6" w:rsidRDefault="00D222C6" w:rsidP="00CD6409">
      <w:pPr>
        <w:pStyle w:val="Titel"/>
        <w:rPr>
          <w:lang w:val="fr-CH"/>
        </w:rPr>
      </w:pPr>
    </w:p>
    <w:p w:rsidR="00D222C6" w:rsidRDefault="00D222C6" w:rsidP="00D222C6">
      <w:pPr>
        <w:pStyle w:val="Titel"/>
        <w:rPr>
          <w:lang w:val="fr-CH"/>
        </w:rPr>
      </w:pPr>
      <w:r w:rsidRPr="00D222C6">
        <w:rPr>
          <w:lang w:val="fr-CH"/>
        </w:rPr>
        <w:t xml:space="preserve">Tarif des émoluments </w:t>
      </w:r>
      <w:r w:rsidR="009B657C">
        <w:rPr>
          <w:lang w:val="fr-CH"/>
        </w:rPr>
        <w:t xml:space="preserve">pour le </w:t>
      </w:r>
      <w:r w:rsidRPr="00D222C6">
        <w:rPr>
          <w:lang w:val="fr-CH"/>
        </w:rPr>
        <w:t>contrôle des installations de combustion</w:t>
      </w:r>
    </w:p>
    <w:p w:rsidR="00D222C6" w:rsidRDefault="00D222C6" w:rsidP="00D222C6">
      <w:pPr>
        <w:pStyle w:val="Titel"/>
        <w:rPr>
          <w:lang w:val="fr-CH"/>
        </w:rPr>
      </w:pPr>
      <w:proofErr w:type="gramStart"/>
      <w:r>
        <w:rPr>
          <w:lang w:val="fr-CH"/>
        </w:rPr>
        <w:t>de</w:t>
      </w:r>
      <w:proofErr w:type="gramEnd"/>
      <w:r>
        <w:rPr>
          <w:lang w:val="fr-CH"/>
        </w:rPr>
        <w:t xml:space="preserve"> la commune</w:t>
      </w:r>
      <w:r w:rsidR="00EB2BFF" w:rsidRPr="00F64511">
        <w:rPr>
          <w:lang w:val="fr-CH"/>
        </w:rPr>
        <w:t xml:space="preserve"> </w:t>
      </w:r>
      <w:r w:rsidR="00F20DB5">
        <w:rPr>
          <w:lang w:val="fr-CH"/>
        </w:rPr>
        <w:t xml:space="preserve">de </w:t>
      </w:r>
      <w:proofErr w:type="spellStart"/>
      <w:r w:rsidR="00EB2BFF" w:rsidRPr="00F64511">
        <w:rPr>
          <w:lang w:val="fr-CH"/>
        </w:rPr>
        <w:t>xy</w:t>
      </w:r>
      <w:proofErr w:type="spellEnd"/>
    </w:p>
    <w:p w:rsidR="00D222C6" w:rsidRPr="00D222C6" w:rsidRDefault="007D129C" w:rsidP="00CD6409">
      <w:pPr>
        <w:pStyle w:val="Titel"/>
        <w:rPr>
          <w:sz w:val="22"/>
          <w:szCs w:val="22"/>
          <w:lang w:val="fr-CH"/>
        </w:rPr>
      </w:pPr>
      <w:proofErr w:type="spellStart"/>
      <w:r w:rsidRPr="00F64511">
        <w:rPr>
          <w:b w:val="0"/>
          <w:sz w:val="22"/>
          <w:szCs w:val="22"/>
          <w:lang w:val="fr-CH"/>
        </w:rPr>
        <w:t>jj.mm.aaaa</w:t>
      </w:r>
      <w:proofErr w:type="spellEnd"/>
    </w:p>
    <w:p w:rsidR="00D222C6" w:rsidRPr="00D222C6" w:rsidRDefault="00D222C6" w:rsidP="00CD6409">
      <w:pPr>
        <w:pStyle w:val="Text"/>
        <w:rPr>
          <w:lang w:val="fr-CH"/>
        </w:rPr>
      </w:pPr>
    </w:p>
    <w:p w:rsidR="00D222C6" w:rsidRPr="00D222C6" w:rsidRDefault="00CD6409">
      <w:pPr>
        <w:spacing w:after="200" w:line="276" w:lineRule="auto"/>
        <w:rPr>
          <w:b/>
          <w:sz w:val="28"/>
          <w:szCs w:val="24"/>
          <w:lang w:val="fr-CH" w:eastAsia="en-US"/>
        </w:rPr>
      </w:pPr>
      <w:r w:rsidRPr="00D222C6">
        <w:rPr>
          <w:sz w:val="28"/>
          <w:lang w:val="fr-CH"/>
        </w:rPr>
        <w:br w:type="page"/>
      </w:r>
    </w:p>
    <w:p w:rsidR="00D222C6" w:rsidRDefault="00D222C6" w:rsidP="001D32B7">
      <w:pPr>
        <w:pStyle w:val="Zwischentitel"/>
        <w:rPr>
          <w:lang w:val="fr-CH"/>
        </w:rPr>
      </w:pPr>
      <w:r w:rsidRPr="00D222C6">
        <w:rPr>
          <w:lang w:val="fr-CH"/>
        </w:rPr>
        <w:lastRenderedPageBreak/>
        <w:t xml:space="preserve">Tarif des émoluments pour le contrôle des installations de combustion dans la commune </w:t>
      </w:r>
      <w:r w:rsidR="00F20DB5">
        <w:rPr>
          <w:lang w:val="fr-CH"/>
        </w:rPr>
        <w:t xml:space="preserve">de </w:t>
      </w:r>
      <w:proofErr w:type="spellStart"/>
      <w:r w:rsidR="00CD6409" w:rsidRPr="00F64511">
        <w:rPr>
          <w:shd w:val="clear" w:color="auto" w:fill="FFFF00"/>
          <w:lang w:val="fr-CH"/>
        </w:rPr>
        <w:t>x</w:t>
      </w:r>
      <w:r w:rsidR="00EB2BFF" w:rsidRPr="00F64511">
        <w:rPr>
          <w:shd w:val="clear" w:color="auto" w:fill="FFFF00"/>
          <w:lang w:val="fr-CH"/>
        </w:rPr>
        <w:t>y</w:t>
      </w:r>
      <w:proofErr w:type="spellEnd"/>
    </w:p>
    <w:p w:rsidR="00D222C6" w:rsidRPr="00D222C6" w:rsidRDefault="00D222C6" w:rsidP="00D222C6">
      <w:pPr>
        <w:rPr>
          <w:sz w:val="24"/>
          <w:lang w:val="fr-CH"/>
        </w:rPr>
      </w:pPr>
      <w:r w:rsidRPr="00D222C6">
        <w:rPr>
          <w:sz w:val="24"/>
          <w:lang w:val="fr-CH"/>
        </w:rPr>
        <w:t>Vu les articles 7 et 14 de l</w:t>
      </w:r>
      <w:r w:rsidR="00E90BE5">
        <w:rPr>
          <w:sz w:val="24"/>
          <w:lang w:val="fr-CH"/>
        </w:rPr>
        <w:t>’</w:t>
      </w:r>
      <w:r w:rsidRPr="00D222C6">
        <w:rPr>
          <w:sz w:val="24"/>
          <w:lang w:val="fr-CH"/>
        </w:rPr>
        <w:t>ordonnance cantonale du 14 avril 2004 sur le contrôle des installations de combustion alimentées à l</w:t>
      </w:r>
      <w:r w:rsidR="00E90BE5">
        <w:rPr>
          <w:sz w:val="24"/>
          <w:lang w:val="fr-CH"/>
        </w:rPr>
        <w:t>’</w:t>
      </w:r>
      <w:r w:rsidRPr="00D222C6">
        <w:rPr>
          <w:sz w:val="24"/>
          <w:lang w:val="fr-CH"/>
        </w:rPr>
        <w:t>huile «extra-légère» et au gaz (OCIC), en application de la loi du 16 novembre 1989 sur la protection de l</w:t>
      </w:r>
      <w:r w:rsidR="00E90BE5">
        <w:rPr>
          <w:sz w:val="24"/>
          <w:lang w:val="fr-CH"/>
        </w:rPr>
        <w:t>’</w:t>
      </w:r>
      <w:r w:rsidR="00F20DB5">
        <w:rPr>
          <w:sz w:val="24"/>
          <w:lang w:val="fr-CH"/>
        </w:rPr>
        <w:t>air (</w:t>
      </w:r>
      <w:proofErr w:type="spellStart"/>
      <w:r w:rsidR="00F20DB5">
        <w:rPr>
          <w:sz w:val="24"/>
          <w:lang w:val="fr-CH"/>
        </w:rPr>
        <w:t>LPA</w:t>
      </w:r>
      <w:r w:rsidRPr="00D222C6">
        <w:rPr>
          <w:sz w:val="24"/>
          <w:lang w:val="fr-CH"/>
        </w:rPr>
        <w:t>ir</w:t>
      </w:r>
      <w:proofErr w:type="spellEnd"/>
      <w:r w:rsidRPr="00D222C6">
        <w:rPr>
          <w:sz w:val="24"/>
          <w:lang w:val="fr-CH"/>
        </w:rPr>
        <w:t xml:space="preserve">), la commune </w:t>
      </w:r>
      <w:r>
        <w:rPr>
          <w:sz w:val="24"/>
          <w:lang w:val="fr-CH"/>
        </w:rPr>
        <w:t xml:space="preserve">de </w:t>
      </w:r>
      <w:proofErr w:type="spellStart"/>
      <w:r w:rsidRPr="00F64511">
        <w:rPr>
          <w:sz w:val="24"/>
          <w:lang w:val="fr-CH"/>
        </w:rPr>
        <w:t>xy</w:t>
      </w:r>
      <w:proofErr w:type="spellEnd"/>
      <w:r w:rsidRPr="00D222C6">
        <w:rPr>
          <w:sz w:val="24"/>
          <w:lang w:val="fr-CH"/>
        </w:rPr>
        <w:t xml:space="preserve"> arrête</w:t>
      </w:r>
      <w:r w:rsidR="001F0B16">
        <w:rPr>
          <w:sz w:val="24"/>
          <w:lang w:val="fr-CH"/>
        </w:rPr>
        <w:t> </w:t>
      </w:r>
      <w:r w:rsidRPr="00D222C6">
        <w:rPr>
          <w:sz w:val="24"/>
          <w:lang w:val="fr-CH"/>
        </w:rPr>
        <w:t>:</w:t>
      </w:r>
    </w:p>
    <w:p w:rsidR="00D222C6" w:rsidRPr="00D222C6" w:rsidRDefault="00D222C6" w:rsidP="001D32B7">
      <w:pPr>
        <w:pStyle w:val="Text"/>
        <w:rPr>
          <w:lang w:val="fr-CH"/>
        </w:rPr>
      </w:pPr>
    </w:p>
    <w:p w:rsidR="00D222C6" w:rsidRPr="00D222C6" w:rsidRDefault="00D222C6" w:rsidP="00D222C6">
      <w:pPr>
        <w:pStyle w:val="berschrift8"/>
        <w:numPr>
          <w:ilvl w:val="0"/>
          <w:numId w:val="0"/>
        </w:numPr>
        <w:tabs>
          <w:tab w:val="left" w:pos="900"/>
        </w:tabs>
        <w:rPr>
          <w:b/>
          <w:i w:val="0"/>
          <w:sz w:val="24"/>
          <w:lang w:val="fr-CH"/>
        </w:rPr>
      </w:pPr>
      <w:r w:rsidRPr="00D222C6">
        <w:rPr>
          <w:b/>
          <w:i w:val="0"/>
          <w:sz w:val="24"/>
          <w:lang w:val="fr-CH"/>
        </w:rPr>
        <w:t>Art. 1</w:t>
      </w:r>
      <w:r w:rsidRPr="00D222C6">
        <w:rPr>
          <w:b/>
          <w:i w:val="0"/>
          <w:sz w:val="24"/>
          <w:lang w:val="fr-CH"/>
        </w:rPr>
        <w:tab/>
        <w:t>Contrôles périodiques</w:t>
      </w:r>
    </w:p>
    <w:p w:rsidR="00D222C6" w:rsidRPr="00D222C6" w:rsidRDefault="00D222C6" w:rsidP="00D222C6">
      <w:pPr>
        <w:ind w:right="57"/>
        <w:rPr>
          <w:sz w:val="24"/>
          <w:lang w:val="fr-CH"/>
        </w:rPr>
      </w:pPr>
      <w:r w:rsidRPr="00D222C6">
        <w:rPr>
          <w:sz w:val="24"/>
          <w:vertAlign w:val="superscript"/>
          <w:lang w:val="fr-CH"/>
        </w:rPr>
        <w:t>1</w:t>
      </w:r>
      <w:r w:rsidRPr="00D222C6">
        <w:rPr>
          <w:sz w:val="24"/>
          <w:lang w:val="fr-CH"/>
        </w:rPr>
        <w:t>Les contrôles officiels périodiques sont à la charge du propriétaire des installations de combustion.</w:t>
      </w:r>
    </w:p>
    <w:p w:rsidR="00D222C6" w:rsidRPr="00D222C6" w:rsidRDefault="00D222C6" w:rsidP="00D222C6">
      <w:pPr>
        <w:ind w:right="57"/>
        <w:rPr>
          <w:sz w:val="24"/>
          <w:lang w:val="fr-CH"/>
        </w:rPr>
      </w:pPr>
      <w:r w:rsidRPr="00D222C6">
        <w:rPr>
          <w:sz w:val="24"/>
          <w:vertAlign w:val="superscript"/>
          <w:lang w:val="fr-CH"/>
        </w:rPr>
        <w:t>2</w:t>
      </w:r>
      <w:r w:rsidRPr="00D222C6">
        <w:rPr>
          <w:sz w:val="24"/>
          <w:lang w:val="fr-CH"/>
        </w:rPr>
        <w:t>Les émoluments s</w:t>
      </w:r>
      <w:r w:rsidR="00E90BE5">
        <w:rPr>
          <w:sz w:val="24"/>
          <w:lang w:val="fr-CH"/>
        </w:rPr>
        <w:t>’</w:t>
      </w:r>
      <w:r w:rsidRPr="00D222C6">
        <w:rPr>
          <w:sz w:val="24"/>
          <w:lang w:val="fr-CH"/>
        </w:rPr>
        <w:t>élèvent</w:t>
      </w:r>
      <w:r w:rsidR="001F0B16">
        <w:rPr>
          <w:sz w:val="24"/>
          <w:lang w:val="fr-CH"/>
        </w:rPr>
        <w:t> </w:t>
      </w:r>
      <w:r w:rsidRPr="00D222C6">
        <w:rPr>
          <w:sz w:val="24"/>
          <w:lang w:val="fr-CH"/>
        </w:rPr>
        <w:t>:</w:t>
      </w:r>
    </w:p>
    <w:p w:rsidR="00D222C6" w:rsidRPr="00D222C6" w:rsidRDefault="00D222C6" w:rsidP="00D222C6">
      <w:pPr>
        <w:tabs>
          <w:tab w:val="left" w:pos="1560"/>
          <w:tab w:val="left" w:pos="3261"/>
        </w:tabs>
        <w:ind w:right="57"/>
        <w:rPr>
          <w:sz w:val="24"/>
          <w:lang w:val="fr-CH"/>
        </w:rPr>
      </w:pPr>
      <w:proofErr w:type="gramStart"/>
      <w:r w:rsidRPr="00D222C6">
        <w:rPr>
          <w:sz w:val="24"/>
          <w:lang w:val="fr-CH"/>
        </w:rPr>
        <w:t>à</w:t>
      </w:r>
      <w:proofErr w:type="gramEnd"/>
      <w:r w:rsidRPr="00D222C6">
        <w:rPr>
          <w:sz w:val="24"/>
          <w:lang w:val="fr-CH"/>
        </w:rPr>
        <w:t xml:space="preserve"> CHF </w:t>
      </w:r>
      <w:r w:rsidRPr="00D222C6">
        <w:rPr>
          <w:sz w:val="24"/>
          <w:shd w:val="clear" w:color="auto" w:fill="FFFF00"/>
          <w:lang w:val="fr-CH"/>
        </w:rPr>
        <w:t>xx</w:t>
      </w:r>
      <w:r w:rsidRPr="00D222C6">
        <w:rPr>
          <w:sz w:val="24"/>
          <w:lang w:val="fr-CH"/>
        </w:rPr>
        <w:t>.00</w:t>
      </w:r>
      <w:r>
        <w:rPr>
          <w:sz w:val="24"/>
          <w:lang w:val="fr-CH"/>
        </w:rPr>
        <w:t xml:space="preserve"> TVA comprise  </w:t>
      </w:r>
      <w:r w:rsidRPr="00D222C6">
        <w:rPr>
          <w:sz w:val="24"/>
          <w:lang w:val="fr-CH"/>
        </w:rPr>
        <w:t>pour les brûleurs à un</w:t>
      </w:r>
      <w:r w:rsidR="00605A88">
        <w:rPr>
          <w:sz w:val="24"/>
          <w:lang w:val="fr-CH"/>
        </w:rPr>
        <w:t>e</w:t>
      </w:r>
      <w:r w:rsidRPr="00D222C6">
        <w:rPr>
          <w:sz w:val="24"/>
          <w:lang w:val="fr-CH"/>
        </w:rPr>
        <w:t xml:space="preserve"> </w:t>
      </w:r>
      <w:r w:rsidR="00605A88">
        <w:rPr>
          <w:sz w:val="24"/>
          <w:lang w:val="fr-CH"/>
        </w:rPr>
        <w:t>allure</w:t>
      </w:r>
      <w:r w:rsidRPr="00D222C6">
        <w:rPr>
          <w:sz w:val="24"/>
          <w:lang w:val="fr-CH"/>
        </w:rPr>
        <w:br/>
        <w:t xml:space="preserve">à CHF </w:t>
      </w:r>
      <w:r w:rsidRPr="00D222C6">
        <w:rPr>
          <w:sz w:val="24"/>
          <w:shd w:val="clear" w:color="auto" w:fill="FFFF00"/>
          <w:lang w:val="fr-CH"/>
        </w:rPr>
        <w:t>xx</w:t>
      </w:r>
      <w:r w:rsidRPr="00D222C6">
        <w:rPr>
          <w:sz w:val="24"/>
          <w:lang w:val="fr-CH"/>
        </w:rPr>
        <w:t>.00</w:t>
      </w:r>
      <w:r>
        <w:rPr>
          <w:sz w:val="24"/>
          <w:lang w:val="fr-CH"/>
        </w:rPr>
        <w:t xml:space="preserve"> TVA comprise  </w:t>
      </w:r>
      <w:r w:rsidRPr="00D222C6">
        <w:rPr>
          <w:sz w:val="24"/>
          <w:lang w:val="fr-CH"/>
        </w:rPr>
        <w:t xml:space="preserve">pour les brûleurs à plusieurs </w:t>
      </w:r>
      <w:r w:rsidR="00605A88">
        <w:rPr>
          <w:sz w:val="24"/>
          <w:lang w:val="fr-CH"/>
        </w:rPr>
        <w:t>allures</w:t>
      </w:r>
    </w:p>
    <w:p w:rsidR="00D222C6" w:rsidRPr="00D222C6" w:rsidRDefault="00D222C6" w:rsidP="00D222C6">
      <w:pPr>
        <w:tabs>
          <w:tab w:val="left" w:pos="1560"/>
          <w:tab w:val="left" w:pos="3261"/>
        </w:tabs>
        <w:ind w:right="57"/>
        <w:rPr>
          <w:sz w:val="24"/>
          <w:lang w:val="fr-CH"/>
        </w:rPr>
      </w:pPr>
      <w:proofErr w:type="gramStart"/>
      <w:r w:rsidRPr="00D222C6">
        <w:rPr>
          <w:sz w:val="24"/>
          <w:lang w:val="fr-CH"/>
        </w:rPr>
        <w:t>à</w:t>
      </w:r>
      <w:proofErr w:type="gramEnd"/>
      <w:r w:rsidRPr="00D222C6">
        <w:rPr>
          <w:sz w:val="24"/>
          <w:lang w:val="fr-CH"/>
        </w:rPr>
        <w:t xml:space="preserve"> CHF </w:t>
      </w:r>
      <w:r w:rsidRPr="009B657C">
        <w:rPr>
          <w:sz w:val="24"/>
          <w:highlight w:val="yellow"/>
          <w:lang w:val="fr-CH"/>
        </w:rPr>
        <w:t>xx</w:t>
      </w:r>
      <w:r w:rsidRPr="00D222C6">
        <w:rPr>
          <w:sz w:val="24"/>
          <w:lang w:val="fr-CH"/>
        </w:rPr>
        <w:t>.00</w:t>
      </w:r>
      <w:r w:rsidR="009B657C">
        <w:rPr>
          <w:sz w:val="24"/>
          <w:lang w:val="fr-CH"/>
        </w:rPr>
        <w:t xml:space="preserve"> </w:t>
      </w:r>
      <w:r>
        <w:rPr>
          <w:sz w:val="24"/>
          <w:lang w:val="fr-CH"/>
        </w:rPr>
        <w:t xml:space="preserve">TVA comprise </w:t>
      </w:r>
      <w:r w:rsidR="00605A88">
        <w:rPr>
          <w:sz w:val="24"/>
          <w:lang w:val="fr-CH"/>
        </w:rPr>
        <w:t xml:space="preserve"> </w:t>
      </w:r>
      <w:r w:rsidRPr="00D222C6">
        <w:rPr>
          <w:sz w:val="24"/>
          <w:lang w:val="fr-CH"/>
        </w:rPr>
        <w:t xml:space="preserve">pour les </w:t>
      </w:r>
      <w:r w:rsidR="00605A88">
        <w:rPr>
          <w:sz w:val="24"/>
          <w:lang w:val="fr-CH"/>
        </w:rPr>
        <w:t>installation</w:t>
      </w:r>
      <w:r w:rsidRPr="00D222C6">
        <w:rPr>
          <w:sz w:val="24"/>
          <w:lang w:val="fr-CH"/>
        </w:rPr>
        <w:t>s d</w:t>
      </w:r>
      <w:r w:rsidR="00E90BE5">
        <w:rPr>
          <w:sz w:val="24"/>
          <w:lang w:val="fr-CH"/>
        </w:rPr>
        <w:t>’</w:t>
      </w:r>
      <w:r w:rsidRPr="00D222C6">
        <w:rPr>
          <w:sz w:val="24"/>
          <w:lang w:val="fr-CH"/>
        </w:rPr>
        <w:t xml:space="preserve">une puissance </w:t>
      </w:r>
      <w:r>
        <w:rPr>
          <w:sz w:val="24"/>
          <w:lang w:val="fr-CH"/>
        </w:rPr>
        <w:t>supérieure à 350 </w:t>
      </w:r>
      <w:r w:rsidRPr="00D222C6">
        <w:rPr>
          <w:sz w:val="24"/>
          <w:lang w:val="fr-CH"/>
        </w:rPr>
        <w:t>kW</w:t>
      </w:r>
    </w:p>
    <w:p w:rsidR="007D129C" w:rsidRPr="007D129C" w:rsidRDefault="007D129C" w:rsidP="007D129C">
      <w:pPr>
        <w:pStyle w:val="berschrift8"/>
        <w:numPr>
          <w:ilvl w:val="0"/>
          <w:numId w:val="0"/>
        </w:numPr>
        <w:tabs>
          <w:tab w:val="left" w:pos="900"/>
        </w:tabs>
        <w:rPr>
          <w:b/>
          <w:i w:val="0"/>
          <w:sz w:val="24"/>
          <w:lang w:val="fr-CH"/>
        </w:rPr>
      </w:pPr>
      <w:r w:rsidRPr="007D129C">
        <w:rPr>
          <w:b/>
          <w:i w:val="0"/>
          <w:sz w:val="24"/>
          <w:lang w:val="fr-CH"/>
        </w:rPr>
        <w:t>Art. 2</w:t>
      </w:r>
      <w:r w:rsidRPr="007D129C">
        <w:rPr>
          <w:b/>
          <w:i w:val="0"/>
          <w:sz w:val="24"/>
          <w:lang w:val="fr-CH"/>
        </w:rPr>
        <w:tab/>
        <w:t>Contrôles ultérieurs</w:t>
      </w:r>
    </w:p>
    <w:p w:rsidR="007D129C" w:rsidRPr="007D129C" w:rsidRDefault="007D129C" w:rsidP="007D129C">
      <w:pPr>
        <w:ind w:right="57"/>
        <w:rPr>
          <w:sz w:val="24"/>
          <w:lang w:val="fr-CH"/>
        </w:rPr>
      </w:pPr>
      <w:r w:rsidRPr="007D129C">
        <w:rPr>
          <w:sz w:val="24"/>
          <w:vertAlign w:val="superscript"/>
          <w:lang w:val="fr-CH"/>
        </w:rPr>
        <w:t>1</w:t>
      </w:r>
      <w:r w:rsidRPr="007D129C">
        <w:rPr>
          <w:sz w:val="24"/>
          <w:lang w:val="fr-CH"/>
        </w:rPr>
        <w:t xml:space="preserve">Les frais des contrôles ultérieurs que doit exécuter la personne nommée à cet effet par la commune de </w:t>
      </w:r>
      <w:proofErr w:type="spellStart"/>
      <w:r>
        <w:rPr>
          <w:sz w:val="24"/>
          <w:shd w:val="clear" w:color="auto" w:fill="FFFF00"/>
          <w:lang w:val="fr-CH"/>
        </w:rPr>
        <w:t>xy</w:t>
      </w:r>
      <w:proofErr w:type="spellEnd"/>
      <w:r w:rsidRPr="007D129C">
        <w:rPr>
          <w:sz w:val="24"/>
          <w:lang w:val="fr-CH"/>
        </w:rPr>
        <w:t xml:space="preserve"> sont à la charge du propriétaire.</w:t>
      </w:r>
    </w:p>
    <w:p w:rsidR="007D129C" w:rsidRPr="007D129C" w:rsidRDefault="007D129C" w:rsidP="007D129C">
      <w:pPr>
        <w:ind w:right="57"/>
        <w:rPr>
          <w:sz w:val="24"/>
          <w:lang w:val="fr-CH"/>
        </w:rPr>
      </w:pPr>
      <w:r w:rsidRPr="007D129C">
        <w:rPr>
          <w:sz w:val="24"/>
          <w:vertAlign w:val="superscript"/>
          <w:lang w:val="fr-CH"/>
        </w:rPr>
        <w:t>2</w:t>
      </w:r>
      <w:r w:rsidRPr="007D129C">
        <w:rPr>
          <w:sz w:val="24"/>
          <w:lang w:val="fr-CH"/>
        </w:rPr>
        <w:t>Les émoluments s</w:t>
      </w:r>
      <w:r w:rsidR="00E90BE5">
        <w:rPr>
          <w:sz w:val="24"/>
          <w:lang w:val="fr-CH"/>
        </w:rPr>
        <w:t>’</w:t>
      </w:r>
      <w:r w:rsidRPr="007D129C">
        <w:rPr>
          <w:sz w:val="24"/>
          <w:lang w:val="fr-CH"/>
        </w:rPr>
        <w:t>élèvent:</w:t>
      </w:r>
    </w:p>
    <w:p w:rsidR="007D129C" w:rsidRPr="007D129C" w:rsidRDefault="007D129C" w:rsidP="007D129C">
      <w:pPr>
        <w:tabs>
          <w:tab w:val="left" w:pos="1560"/>
          <w:tab w:val="left" w:pos="3261"/>
        </w:tabs>
        <w:ind w:right="57"/>
        <w:rPr>
          <w:sz w:val="24"/>
          <w:lang w:val="fr-CH"/>
        </w:rPr>
      </w:pPr>
      <w:proofErr w:type="gramStart"/>
      <w:r w:rsidRPr="007D129C">
        <w:rPr>
          <w:sz w:val="24"/>
          <w:lang w:val="fr-CH"/>
        </w:rPr>
        <w:t>à</w:t>
      </w:r>
      <w:proofErr w:type="gramEnd"/>
      <w:r w:rsidRPr="007D129C">
        <w:rPr>
          <w:sz w:val="24"/>
          <w:lang w:val="fr-CH"/>
        </w:rPr>
        <w:t xml:space="preserve"> CHF </w:t>
      </w:r>
      <w:r w:rsidRPr="007D129C">
        <w:rPr>
          <w:sz w:val="24"/>
          <w:shd w:val="clear" w:color="auto" w:fill="FFFF00"/>
          <w:lang w:val="fr-CH"/>
        </w:rPr>
        <w:t>xx</w:t>
      </w:r>
      <w:r w:rsidRPr="007D129C">
        <w:rPr>
          <w:sz w:val="24"/>
          <w:lang w:val="fr-CH"/>
        </w:rPr>
        <w:t>.00</w:t>
      </w:r>
      <w:r>
        <w:rPr>
          <w:sz w:val="24"/>
          <w:lang w:val="fr-CH"/>
        </w:rPr>
        <w:t xml:space="preserve"> TVA comprise  </w:t>
      </w:r>
      <w:r w:rsidRPr="007D129C">
        <w:rPr>
          <w:sz w:val="24"/>
          <w:lang w:val="fr-CH"/>
        </w:rPr>
        <w:t xml:space="preserve">pour les brûleurs à </w:t>
      </w:r>
      <w:r w:rsidR="00605A88">
        <w:rPr>
          <w:sz w:val="24"/>
          <w:lang w:val="fr-CH"/>
        </w:rPr>
        <w:t>une allure</w:t>
      </w:r>
      <w:r w:rsidRPr="007D129C">
        <w:rPr>
          <w:sz w:val="24"/>
          <w:lang w:val="fr-CH"/>
        </w:rPr>
        <w:br/>
        <w:t xml:space="preserve">à CHF </w:t>
      </w:r>
      <w:r w:rsidRPr="007D129C">
        <w:rPr>
          <w:sz w:val="24"/>
          <w:shd w:val="clear" w:color="auto" w:fill="FFFF00"/>
          <w:lang w:val="fr-CH"/>
        </w:rPr>
        <w:t>xx</w:t>
      </w:r>
      <w:r w:rsidRPr="007D129C">
        <w:rPr>
          <w:sz w:val="24"/>
          <w:lang w:val="fr-CH"/>
        </w:rPr>
        <w:t>.00</w:t>
      </w:r>
      <w:r>
        <w:rPr>
          <w:sz w:val="24"/>
          <w:lang w:val="fr-CH"/>
        </w:rPr>
        <w:t xml:space="preserve"> TVA comprise  </w:t>
      </w:r>
      <w:r w:rsidRPr="007D129C">
        <w:rPr>
          <w:sz w:val="24"/>
          <w:lang w:val="fr-CH"/>
        </w:rPr>
        <w:t xml:space="preserve">pour les brûleurs à plusieurs </w:t>
      </w:r>
      <w:r w:rsidR="00605A88">
        <w:rPr>
          <w:sz w:val="24"/>
          <w:lang w:val="fr-CH"/>
        </w:rPr>
        <w:t>allures</w:t>
      </w:r>
    </w:p>
    <w:p w:rsidR="007D129C" w:rsidRPr="007D129C" w:rsidRDefault="007D129C" w:rsidP="007D129C">
      <w:pPr>
        <w:tabs>
          <w:tab w:val="left" w:pos="1560"/>
          <w:tab w:val="left" w:pos="3261"/>
        </w:tabs>
        <w:ind w:right="57"/>
        <w:rPr>
          <w:sz w:val="24"/>
          <w:lang w:val="fr-CH"/>
        </w:rPr>
      </w:pPr>
      <w:proofErr w:type="gramStart"/>
      <w:r w:rsidRPr="007D129C">
        <w:rPr>
          <w:sz w:val="24"/>
          <w:lang w:val="fr-CH"/>
        </w:rPr>
        <w:t>à</w:t>
      </w:r>
      <w:proofErr w:type="gramEnd"/>
      <w:r w:rsidRPr="007D129C">
        <w:rPr>
          <w:sz w:val="24"/>
          <w:lang w:val="fr-CH"/>
        </w:rPr>
        <w:t xml:space="preserve"> CHF </w:t>
      </w:r>
      <w:r w:rsidRPr="009B657C">
        <w:rPr>
          <w:sz w:val="24"/>
          <w:highlight w:val="yellow"/>
          <w:lang w:val="fr-CH"/>
        </w:rPr>
        <w:t>xx</w:t>
      </w:r>
      <w:r>
        <w:rPr>
          <w:sz w:val="24"/>
          <w:lang w:val="fr-CH"/>
        </w:rPr>
        <w:t xml:space="preserve">.00 TVA comprise  </w:t>
      </w:r>
      <w:r w:rsidRPr="007D129C">
        <w:rPr>
          <w:sz w:val="24"/>
          <w:lang w:val="fr-CH"/>
        </w:rPr>
        <w:t xml:space="preserve">pour les </w:t>
      </w:r>
      <w:r w:rsidR="00605A88">
        <w:rPr>
          <w:sz w:val="24"/>
          <w:lang w:val="fr-CH"/>
        </w:rPr>
        <w:t>installation</w:t>
      </w:r>
      <w:r w:rsidRPr="007D129C">
        <w:rPr>
          <w:sz w:val="24"/>
          <w:lang w:val="fr-CH"/>
        </w:rPr>
        <w:t>s d</w:t>
      </w:r>
      <w:r w:rsidR="00E90BE5">
        <w:rPr>
          <w:sz w:val="24"/>
          <w:lang w:val="fr-CH"/>
        </w:rPr>
        <w:t>’</w:t>
      </w:r>
      <w:r w:rsidRPr="007D129C">
        <w:rPr>
          <w:sz w:val="24"/>
          <w:lang w:val="fr-CH"/>
        </w:rPr>
        <w:t>une puissance supérieure à 350</w:t>
      </w:r>
      <w:r w:rsidR="001F0B16">
        <w:rPr>
          <w:sz w:val="24"/>
          <w:lang w:val="fr-CH"/>
        </w:rPr>
        <w:t> </w:t>
      </w:r>
      <w:r w:rsidRPr="007D129C">
        <w:rPr>
          <w:sz w:val="24"/>
          <w:lang w:val="fr-CH"/>
        </w:rPr>
        <w:t>kW</w:t>
      </w:r>
    </w:p>
    <w:p w:rsidR="007D129C" w:rsidRPr="007D129C" w:rsidRDefault="007D129C" w:rsidP="007D129C">
      <w:pPr>
        <w:ind w:right="57"/>
        <w:rPr>
          <w:sz w:val="24"/>
          <w:lang w:val="fr-CH"/>
        </w:rPr>
      </w:pPr>
    </w:p>
    <w:p w:rsidR="007D129C" w:rsidRPr="00F20DB5" w:rsidRDefault="007D129C" w:rsidP="007D129C">
      <w:pPr>
        <w:pStyle w:val="berschrift8"/>
        <w:numPr>
          <w:ilvl w:val="0"/>
          <w:numId w:val="0"/>
        </w:numPr>
        <w:tabs>
          <w:tab w:val="left" w:pos="900"/>
        </w:tabs>
        <w:rPr>
          <w:b/>
          <w:i w:val="0"/>
          <w:sz w:val="24"/>
          <w:lang w:val="fr-CH"/>
        </w:rPr>
      </w:pPr>
      <w:r w:rsidRPr="00F20DB5">
        <w:rPr>
          <w:b/>
          <w:i w:val="0"/>
          <w:sz w:val="24"/>
          <w:lang w:val="fr-CH"/>
        </w:rPr>
        <w:t>Art. 3</w:t>
      </w:r>
      <w:r w:rsidRPr="00F20DB5">
        <w:rPr>
          <w:b/>
          <w:i w:val="0"/>
          <w:sz w:val="24"/>
          <w:lang w:val="fr-CH"/>
        </w:rPr>
        <w:tab/>
        <w:t>Autres contrôles</w:t>
      </w:r>
    </w:p>
    <w:p w:rsidR="007D129C" w:rsidRPr="007D129C" w:rsidRDefault="007D129C" w:rsidP="007D129C">
      <w:pPr>
        <w:ind w:right="57"/>
        <w:rPr>
          <w:sz w:val="24"/>
          <w:lang w:val="fr-CH"/>
        </w:rPr>
      </w:pPr>
      <w:r w:rsidRPr="007D129C">
        <w:rPr>
          <w:sz w:val="24"/>
          <w:vertAlign w:val="superscript"/>
          <w:lang w:val="fr-CH"/>
        </w:rPr>
        <w:t>1</w:t>
      </w:r>
      <w:r w:rsidRPr="007D129C">
        <w:rPr>
          <w:sz w:val="24"/>
          <w:lang w:val="fr-CH"/>
        </w:rPr>
        <w:t>Les contrôles demandés par le propriétaire des installations de combustion sont à sa charge.</w:t>
      </w:r>
    </w:p>
    <w:p w:rsidR="007D129C" w:rsidRPr="007D129C" w:rsidRDefault="007D129C" w:rsidP="007D129C">
      <w:pPr>
        <w:ind w:right="57"/>
        <w:rPr>
          <w:sz w:val="24"/>
          <w:lang w:val="fr-CH"/>
        </w:rPr>
      </w:pPr>
      <w:r w:rsidRPr="007D129C">
        <w:rPr>
          <w:sz w:val="24"/>
          <w:vertAlign w:val="superscript"/>
          <w:lang w:val="fr-CH"/>
        </w:rPr>
        <w:t>2</w:t>
      </w:r>
      <w:r w:rsidRPr="007D129C">
        <w:rPr>
          <w:sz w:val="24"/>
          <w:lang w:val="fr-CH"/>
        </w:rPr>
        <w:t>Les contrôles sur dénonciation sont à la charge du propriétaire si l</w:t>
      </w:r>
      <w:r w:rsidR="00E90BE5">
        <w:rPr>
          <w:sz w:val="24"/>
          <w:lang w:val="fr-CH"/>
        </w:rPr>
        <w:t>’</w:t>
      </w:r>
      <w:r w:rsidRPr="007D129C">
        <w:rPr>
          <w:sz w:val="24"/>
          <w:lang w:val="fr-CH"/>
        </w:rPr>
        <w:t>installation de combustion doit faire l</w:t>
      </w:r>
      <w:r w:rsidR="00E90BE5">
        <w:rPr>
          <w:sz w:val="24"/>
          <w:lang w:val="fr-CH"/>
        </w:rPr>
        <w:t>’</w:t>
      </w:r>
      <w:r w:rsidRPr="007D129C">
        <w:rPr>
          <w:sz w:val="24"/>
          <w:lang w:val="fr-CH"/>
        </w:rPr>
        <w:t>objet d</w:t>
      </w:r>
      <w:r w:rsidR="00E90BE5">
        <w:rPr>
          <w:sz w:val="24"/>
          <w:lang w:val="fr-CH"/>
        </w:rPr>
        <w:t>’</w:t>
      </w:r>
      <w:r w:rsidRPr="007D129C">
        <w:rPr>
          <w:sz w:val="24"/>
          <w:lang w:val="fr-CH"/>
        </w:rPr>
        <w:t>une contestation.</w:t>
      </w:r>
    </w:p>
    <w:p w:rsidR="007D129C" w:rsidRPr="007D129C" w:rsidRDefault="007D129C" w:rsidP="007D129C">
      <w:pPr>
        <w:ind w:right="57"/>
        <w:rPr>
          <w:sz w:val="24"/>
          <w:lang w:val="fr-CH"/>
        </w:rPr>
      </w:pPr>
      <w:r w:rsidRPr="007D129C">
        <w:rPr>
          <w:sz w:val="24"/>
          <w:vertAlign w:val="superscript"/>
          <w:lang w:val="fr-CH"/>
        </w:rPr>
        <w:t>3</w:t>
      </w:r>
      <w:r w:rsidRPr="007D129C">
        <w:rPr>
          <w:sz w:val="24"/>
          <w:lang w:val="fr-CH"/>
        </w:rPr>
        <w:t xml:space="preserve"> Les émoluments s</w:t>
      </w:r>
      <w:r w:rsidR="00E90BE5">
        <w:rPr>
          <w:sz w:val="24"/>
          <w:lang w:val="fr-CH"/>
        </w:rPr>
        <w:t>’</w:t>
      </w:r>
      <w:r w:rsidRPr="007D129C">
        <w:rPr>
          <w:sz w:val="24"/>
          <w:lang w:val="fr-CH"/>
        </w:rPr>
        <w:t>élèvent dans tous les cas</w:t>
      </w:r>
      <w:r w:rsidR="001F0B16">
        <w:rPr>
          <w:sz w:val="24"/>
          <w:lang w:val="fr-CH"/>
        </w:rPr>
        <w:t> </w:t>
      </w:r>
      <w:r w:rsidRPr="007D129C">
        <w:rPr>
          <w:sz w:val="24"/>
          <w:lang w:val="fr-CH"/>
        </w:rPr>
        <w:t>:</w:t>
      </w:r>
    </w:p>
    <w:p w:rsidR="007D129C" w:rsidRPr="007D129C" w:rsidRDefault="007D129C" w:rsidP="007D129C">
      <w:pPr>
        <w:tabs>
          <w:tab w:val="left" w:pos="1560"/>
          <w:tab w:val="left" w:pos="3261"/>
        </w:tabs>
        <w:ind w:right="57"/>
        <w:rPr>
          <w:sz w:val="24"/>
          <w:lang w:val="fr-CH"/>
        </w:rPr>
      </w:pPr>
      <w:proofErr w:type="gramStart"/>
      <w:r w:rsidRPr="007D129C">
        <w:rPr>
          <w:sz w:val="24"/>
          <w:lang w:val="fr-CH"/>
        </w:rPr>
        <w:t>à</w:t>
      </w:r>
      <w:proofErr w:type="gramEnd"/>
      <w:r w:rsidRPr="007D129C">
        <w:rPr>
          <w:sz w:val="24"/>
          <w:lang w:val="fr-CH"/>
        </w:rPr>
        <w:t xml:space="preserve"> CHF </w:t>
      </w:r>
      <w:r w:rsidRPr="007D129C">
        <w:rPr>
          <w:sz w:val="24"/>
          <w:shd w:val="clear" w:color="auto" w:fill="FFFF00"/>
          <w:lang w:val="fr-CH"/>
        </w:rPr>
        <w:t>xx</w:t>
      </w:r>
      <w:r>
        <w:rPr>
          <w:sz w:val="24"/>
          <w:lang w:val="fr-CH"/>
        </w:rPr>
        <w:t xml:space="preserve">.00 TVA comprise  </w:t>
      </w:r>
      <w:r w:rsidRPr="007D129C">
        <w:rPr>
          <w:sz w:val="24"/>
          <w:lang w:val="fr-CH"/>
        </w:rPr>
        <w:t xml:space="preserve">pour les brûleurs à </w:t>
      </w:r>
      <w:r w:rsidR="00605A88">
        <w:rPr>
          <w:sz w:val="24"/>
          <w:lang w:val="fr-CH"/>
        </w:rPr>
        <w:t>une allure</w:t>
      </w:r>
      <w:r w:rsidRPr="007D129C">
        <w:rPr>
          <w:sz w:val="24"/>
          <w:lang w:val="fr-CH"/>
        </w:rPr>
        <w:br/>
        <w:t xml:space="preserve">à CHF </w:t>
      </w:r>
      <w:r w:rsidRPr="007D129C">
        <w:rPr>
          <w:sz w:val="24"/>
          <w:shd w:val="clear" w:color="auto" w:fill="FFFF00"/>
          <w:lang w:val="fr-CH"/>
        </w:rPr>
        <w:t>xx</w:t>
      </w:r>
      <w:r>
        <w:rPr>
          <w:sz w:val="24"/>
          <w:lang w:val="fr-CH"/>
        </w:rPr>
        <w:t xml:space="preserve">.00 TVA comprise  </w:t>
      </w:r>
      <w:r w:rsidRPr="007D129C">
        <w:rPr>
          <w:sz w:val="24"/>
          <w:lang w:val="fr-CH"/>
        </w:rPr>
        <w:t xml:space="preserve">pour les brûleurs à plusieurs </w:t>
      </w:r>
      <w:r w:rsidR="00605A88">
        <w:rPr>
          <w:sz w:val="24"/>
          <w:lang w:val="fr-CH"/>
        </w:rPr>
        <w:t>allures</w:t>
      </w:r>
    </w:p>
    <w:p w:rsidR="007D129C" w:rsidRPr="007D129C" w:rsidRDefault="007D129C" w:rsidP="007D129C">
      <w:pPr>
        <w:tabs>
          <w:tab w:val="left" w:pos="1560"/>
          <w:tab w:val="left" w:pos="3261"/>
        </w:tabs>
        <w:ind w:right="57"/>
        <w:rPr>
          <w:sz w:val="24"/>
          <w:lang w:val="fr-CH"/>
        </w:rPr>
      </w:pPr>
      <w:proofErr w:type="gramStart"/>
      <w:r w:rsidRPr="007D129C">
        <w:rPr>
          <w:sz w:val="24"/>
          <w:lang w:val="fr-CH"/>
        </w:rPr>
        <w:t>à</w:t>
      </w:r>
      <w:proofErr w:type="gramEnd"/>
      <w:r w:rsidRPr="007D129C">
        <w:rPr>
          <w:sz w:val="24"/>
          <w:lang w:val="fr-CH"/>
        </w:rPr>
        <w:t xml:space="preserve"> CHF </w:t>
      </w:r>
      <w:r w:rsidRPr="00F64511">
        <w:rPr>
          <w:sz w:val="24"/>
          <w:lang w:val="fr-CH"/>
        </w:rPr>
        <w:t>xx</w:t>
      </w:r>
      <w:r>
        <w:rPr>
          <w:sz w:val="24"/>
          <w:lang w:val="fr-CH"/>
        </w:rPr>
        <w:t>.00</w:t>
      </w:r>
      <w:r w:rsidR="00605A88">
        <w:rPr>
          <w:sz w:val="24"/>
          <w:lang w:val="fr-CH"/>
        </w:rPr>
        <w:t xml:space="preserve"> </w:t>
      </w:r>
      <w:r>
        <w:rPr>
          <w:sz w:val="24"/>
          <w:lang w:val="fr-CH"/>
        </w:rPr>
        <w:t xml:space="preserve">TVA comprise  </w:t>
      </w:r>
      <w:r w:rsidRPr="007D129C">
        <w:rPr>
          <w:sz w:val="24"/>
          <w:lang w:val="fr-CH"/>
        </w:rPr>
        <w:t xml:space="preserve">pour les </w:t>
      </w:r>
      <w:r w:rsidR="00605A88">
        <w:rPr>
          <w:sz w:val="24"/>
          <w:lang w:val="fr-CH"/>
        </w:rPr>
        <w:t>installation</w:t>
      </w:r>
      <w:r w:rsidRPr="007D129C">
        <w:rPr>
          <w:sz w:val="24"/>
          <w:lang w:val="fr-CH"/>
        </w:rPr>
        <w:t>s d</w:t>
      </w:r>
      <w:r w:rsidR="00E90BE5">
        <w:rPr>
          <w:sz w:val="24"/>
          <w:lang w:val="fr-CH"/>
        </w:rPr>
        <w:t>’</w:t>
      </w:r>
      <w:r w:rsidRPr="007D129C">
        <w:rPr>
          <w:sz w:val="24"/>
          <w:lang w:val="fr-CH"/>
        </w:rPr>
        <w:t>une puissance supérieure à 350</w:t>
      </w:r>
      <w:r w:rsidR="001F0B16">
        <w:rPr>
          <w:sz w:val="24"/>
          <w:lang w:val="fr-CH"/>
        </w:rPr>
        <w:t> </w:t>
      </w:r>
      <w:r w:rsidRPr="007D129C">
        <w:rPr>
          <w:sz w:val="24"/>
          <w:lang w:val="fr-CH"/>
        </w:rPr>
        <w:t>kW</w:t>
      </w:r>
    </w:p>
    <w:p w:rsidR="007D129C" w:rsidRPr="007D129C" w:rsidRDefault="007D129C" w:rsidP="007D129C">
      <w:pPr>
        <w:ind w:right="57"/>
        <w:rPr>
          <w:sz w:val="24"/>
          <w:lang w:val="fr-CH"/>
        </w:rPr>
      </w:pPr>
    </w:p>
    <w:p w:rsidR="007D129C" w:rsidRPr="007D129C" w:rsidRDefault="007D129C" w:rsidP="007D129C">
      <w:pPr>
        <w:pStyle w:val="berschrift8"/>
        <w:numPr>
          <w:ilvl w:val="0"/>
          <w:numId w:val="0"/>
        </w:numPr>
        <w:tabs>
          <w:tab w:val="left" w:pos="900"/>
        </w:tabs>
        <w:rPr>
          <w:b/>
          <w:i w:val="0"/>
          <w:sz w:val="24"/>
          <w:lang w:val="fr-CH"/>
        </w:rPr>
      </w:pPr>
      <w:r w:rsidRPr="007D129C">
        <w:rPr>
          <w:b/>
          <w:i w:val="0"/>
          <w:sz w:val="24"/>
          <w:lang w:val="fr-CH"/>
        </w:rPr>
        <w:t>Art. 4</w:t>
      </w:r>
      <w:r w:rsidRPr="007D129C">
        <w:rPr>
          <w:b/>
          <w:i w:val="0"/>
          <w:sz w:val="24"/>
          <w:lang w:val="fr-CH"/>
        </w:rPr>
        <w:tab/>
        <w:t>Frais supplémentaires</w:t>
      </w:r>
      <w:r w:rsidR="00C0576D">
        <w:rPr>
          <w:b/>
          <w:i w:val="0"/>
          <w:sz w:val="24"/>
          <w:lang w:val="fr-CH"/>
        </w:rPr>
        <w:t xml:space="preserve"> susceptibles d’être facturés</w:t>
      </w:r>
    </w:p>
    <w:p w:rsidR="007D129C" w:rsidRDefault="007D129C" w:rsidP="007D129C">
      <w:pPr>
        <w:ind w:right="57"/>
        <w:rPr>
          <w:sz w:val="24"/>
          <w:lang w:val="fr-CH"/>
        </w:rPr>
      </w:pPr>
      <w:r w:rsidRPr="007D129C">
        <w:rPr>
          <w:sz w:val="24"/>
          <w:vertAlign w:val="superscript"/>
          <w:lang w:val="fr-CH"/>
        </w:rPr>
        <w:t>1</w:t>
      </w:r>
      <w:r w:rsidRPr="007D129C">
        <w:rPr>
          <w:sz w:val="24"/>
          <w:lang w:val="fr-CH"/>
        </w:rPr>
        <w:t xml:space="preserve">Si la personne exécutant le contrôle sur </w:t>
      </w:r>
      <w:r w:rsidR="00C0576D">
        <w:rPr>
          <w:sz w:val="24"/>
          <w:lang w:val="fr-CH"/>
        </w:rPr>
        <w:t>mandat</w:t>
      </w:r>
      <w:r w:rsidR="00C0576D" w:rsidRPr="007D129C">
        <w:rPr>
          <w:sz w:val="24"/>
          <w:lang w:val="fr-CH"/>
        </w:rPr>
        <w:t xml:space="preserve"> </w:t>
      </w:r>
      <w:r w:rsidRPr="007D129C">
        <w:rPr>
          <w:sz w:val="24"/>
          <w:lang w:val="fr-CH"/>
        </w:rPr>
        <w:t>de la commune est empêchée d</w:t>
      </w:r>
      <w:r w:rsidR="00F4319F">
        <w:rPr>
          <w:sz w:val="24"/>
          <w:lang w:val="fr-CH"/>
        </w:rPr>
        <w:t xml:space="preserve">’y </w:t>
      </w:r>
      <w:r w:rsidRPr="007D129C">
        <w:rPr>
          <w:sz w:val="24"/>
          <w:lang w:val="fr-CH"/>
        </w:rPr>
        <w:t>procéder sans</w:t>
      </w:r>
      <w:r w:rsidR="00F4319F">
        <w:rPr>
          <w:sz w:val="24"/>
          <w:lang w:val="fr-CH"/>
        </w:rPr>
        <w:t xml:space="preserve"> faute de sa part</w:t>
      </w:r>
      <w:r w:rsidRPr="007D129C">
        <w:rPr>
          <w:sz w:val="24"/>
          <w:lang w:val="fr-CH"/>
        </w:rPr>
        <w:t xml:space="preserve">, ou si le contrôle doit être </w:t>
      </w:r>
      <w:r w:rsidR="00F4319F">
        <w:rPr>
          <w:sz w:val="24"/>
          <w:lang w:val="fr-CH"/>
        </w:rPr>
        <w:t xml:space="preserve">imposé </w:t>
      </w:r>
      <w:r w:rsidRPr="007D129C">
        <w:rPr>
          <w:sz w:val="24"/>
          <w:lang w:val="fr-CH"/>
        </w:rPr>
        <w:t>par voie judiciaire, les frais supplémentaires</w:t>
      </w:r>
      <w:r w:rsidR="00F4319F">
        <w:rPr>
          <w:sz w:val="24"/>
          <w:lang w:val="fr-CH"/>
        </w:rPr>
        <w:t xml:space="preserve"> qui en résultent</w:t>
      </w:r>
      <w:r w:rsidRPr="007D129C">
        <w:rPr>
          <w:sz w:val="24"/>
          <w:lang w:val="fr-CH"/>
        </w:rPr>
        <w:t xml:space="preserve"> sont facturés au propriétaire des installations.</w:t>
      </w:r>
    </w:p>
    <w:p w:rsidR="00605A88" w:rsidRPr="007D129C" w:rsidRDefault="00605A88" w:rsidP="007D129C">
      <w:pPr>
        <w:ind w:right="57"/>
        <w:rPr>
          <w:sz w:val="24"/>
          <w:lang w:val="fr-CH"/>
        </w:rPr>
      </w:pPr>
    </w:p>
    <w:p w:rsidR="007D129C" w:rsidRPr="007D129C" w:rsidRDefault="007D129C" w:rsidP="007D129C">
      <w:pPr>
        <w:ind w:right="57"/>
        <w:rPr>
          <w:sz w:val="24"/>
          <w:lang w:val="fr-CH"/>
        </w:rPr>
      </w:pPr>
    </w:p>
    <w:p w:rsidR="007D129C" w:rsidRPr="00E90BE5" w:rsidRDefault="007D129C" w:rsidP="007D129C">
      <w:pPr>
        <w:pStyle w:val="berschrift8"/>
        <w:numPr>
          <w:ilvl w:val="0"/>
          <w:numId w:val="0"/>
        </w:numPr>
        <w:tabs>
          <w:tab w:val="left" w:pos="900"/>
        </w:tabs>
        <w:rPr>
          <w:b/>
          <w:i w:val="0"/>
          <w:sz w:val="24"/>
          <w:lang w:val="fr-CH"/>
        </w:rPr>
      </w:pPr>
      <w:r w:rsidRPr="00E90BE5">
        <w:rPr>
          <w:b/>
          <w:i w:val="0"/>
          <w:sz w:val="24"/>
          <w:lang w:val="fr-CH"/>
        </w:rPr>
        <w:lastRenderedPageBreak/>
        <w:t>Art. 5</w:t>
      </w:r>
      <w:r w:rsidRPr="00E90BE5">
        <w:rPr>
          <w:b/>
          <w:i w:val="0"/>
          <w:sz w:val="24"/>
          <w:lang w:val="fr-CH"/>
        </w:rPr>
        <w:tab/>
        <w:t>Adaptation des émoluments</w:t>
      </w:r>
    </w:p>
    <w:p w:rsidR="007D129C" w:rsidRPr="007D129C" w:rsidRDefault="007D129C" w:rsidP="007D129C">
      <w:pPr>
        <w:ind w:right="57"/>
        <w:rPr>
          <w:sz w:val="24"/>
          <w:lang w:val="fr-CH"/>
        </w:rPr>
      </w:pPr>
      <w:r w:rsidRPr="007D129C">
        <w:rPr>
          <w:sz w:val="24"/>
          <w:vertAlign w:val="superscript"/>
          <w:lang w:val="fr-CH"/>
        </w:rPr>
        <w:t>1</w:t>
      </w:r>
      <w:r w:rsidRPr="007D129C">
        <w:rPr>
          <w:sz w:val="24"/>
          <w:lang w:val="fr-CH"/>
        </w:rPr>
        <w:t>Le présent tarif peut être adapté au renchérissement par le Conseil municipal. La contribution cantonale n</w:t>
      </w:r>
      <w:r w:rsidR="00E90BE5">
        <w:rPr>
          <w:sz w:val="24"/>
          <w:lang w:val="fr-CH"/>
        </w:rPr>
        <w:t>’</w:t>
      </w:r>
      <w:r w:rsidRPr="007D129C">
        <w:rPr>
          <w:sz w:val="24"/>
          <w:lang w:val="fr-CH"/>
        </w:rPr>
        <w:t>est pas touchée par cette adaptation.</w:t>
      </w:r>
    </w:p>
    <w:p w:rsidR="007D129C" w:rsidRPr="007D129C" w:rsidRDefault="007D129C" w:rsidP="007D129C">
      <w:pPr>
        <w:ind w:right="57"/>
        <w:rPr>
          <w:sz w:val="24"/>
          <w:lang w:val="fr-CH"/>
        </w:rPr>
      </w:pPr>
      <w:r w:rsidRPr="007D129C">
        <w:rPr>
          <w:sz w:val="24"/>
          <w:vertAlign w:val="superscript"/>
          <w:lang w:val="fr-CH"/>
        </w:rPr>
        <w:t>2</w:t>
      </w:r>
      <w:r w:rsidRPr="007D129C">
        <w:rPr>
          <w:sz w:val="24"/>
          <w:lang w:val="fr-CH"/>
        </w:rPr>
        <w:t>Le</w:t>
      </w:r>
      <w:r w:rsidR="00F4319F">
        <w:rPr>
          <w:sz w:val="24"/>
          <w:lang w:val="fr-CH"/>
        </w:rPr>
        <w:t xml:space="preserve">s modifications du </w:t>
      </w:r>
      <w:r w:rsidRPr="007D129C">
        <w:rPr>
          <w:sz w:val="24"/>
          <w:lang w:val="fr-CH"/>
        </w:rPr>
        <w:t>tarif entre</w:t>
      </w:r>
      <w:r w:rsidR="00F4319F">
        <w:rPr>
          <w:sz w:val="24"/>
          <w:lang w:val="fr-CH"/>
        </w:rPr>
        <w:t>nt</w:t>
      </w:r>
      <w:r w:rsidRPr="007D129C">
        <w:rPr>
          <w:sz w:val="24"/>
          <w:lang w:val="fr-CH"/>
        </w:rPr>
        <w:t xml:space="preserve"> en vigueur </w:t>
      </w:r>
      <w:r w:rsidR="00F4319F">
        <w:rPr>
          <w:sz w:val="24"/>
          <w:lang w:val="fr-CH"/>
        </w:rPr>
        <w:t xml:space="preserve">avec la période de chauffage </w:t>
      </w:r>
      <w:r w:rsidRPr="007D129C">
        <w:rPr>
          <w:sz w:val="24"/>
          <w:lang w:val="fr-CH"/>
        </w:rPr>
        <w:t>suivant</w:t>
      </w:r>
      <w:r w:rsidR="00F4319F">
        <w:rPr>
          <w:sz w:val="24"/>
          <w:lang w:val="fr-CH"/>
        </w:rPr>
        <w:t>e</w:t>
      </w:r>
      <w:r w:rsidRPr="007D129C">
        <w:rPr>
          <w:sz w:val="24"/>
          <w:lang w:val="fr-CH"/>
        </w:rPr>
        <w:t>.</w:t>
      </w:r>
    </w:p>
    <w:p w:rsidR="007D129C" w:rsidRPr="007D129C" w:rsidRDefault="007D129C" w:rsidP="007D129C">
      <w:pPr>
        <w:ind w:right="57"/>
        <w:rPr>
          <w:sz w:val="24"/>
          <w:lang w:val="fr-CH"/>
        </w:rPr>
      </w:pPr>
      <w:r w:rsidRPr="007D129C">
        <w:rPr>
          <w:sz w:val="24"/>
          <w:vertAlign w:val="superscript"/>
          <w:lang w:val="fr-CH"/>
        </w:rPr>
        <w:t>3</w:t>
      </w:r>
      <w:r w:rsidRPr="007D129C">
        <w:rPr>
          <w:sz w:val="24"/>
          <w:lang w:val="fr-CH"/>
        </w:rPr>
        <w:t xml:space="preserve">Toute modification des émoluments fixés aux articles 1 à 3 doit être communiquée </w:t>
      </w:r>
      <w:r w:rsidR="00AF181E">
        <w:rPr>
          <w:sz w:val="24"/>
          <w:lang w:val="fr-CH"/>
        </w:rPr>
        <w:t>à</w:t>
      </w:r>
      <w:r w:rsidRPr="007D129C">
        <w:rPr>
          <w:sz w:val="24"/>
          <w:lang w:val="fr-CH"/>
        </w:rPr>
        <w:t xml:space="preserve"> </w:t>
      </w:r>
      <w:r w:rsidR="00AF181E">
        <w:rPr>
          <w:sz w:val="24"/>
          <w:lang w:val="fr-CH"/>
        </w:rPr>
        <w:t>l'office de l'économie</w:t>
      </w:r>
      <w:r w:rsidRPr="007D129C">
        <w:rPr>
          <w:sz w:val="24"/>
          <w:lang w:val="fr-CH"/>
        </w:rPr>
        <w:t>.</w:t>
      </w:r>
    </w:p>
    <w:p w:rsidR="007D129C" w:rsidRPr="007D129C" w:rsidRDefault="007D129C" w:rsidP="007D129C">
      <w:pPr>
        <w:ind w:right="57"/>
        <w:rPr>
          <w:sz w:val="24"/>
          <w:lang w:val="fr-CH"/>
        </w:rPr>
      </w:pPr>
    </w:p>
    <w:p w:rsidR="007D129C" w:rsidRPr="007D129C" w:rsidRDefault="007D129C" w:rsidP="007D129C">
      <w:pPr>
        <w:pStyle w:val="berschrift8"/>
        <w:numPr>
          <w:ilvl w:val="0"/>
          <w:numId w:val="0"/>
        </w:numPr>
        <w:tabs>
          <w:tab w:val="left" w:pos="900"/>
        </w:tabs>
        <w:rPr>
          <w:b/>
          <w:i w:val="0"/>
          <w:sz w:val="24"/>
          <w:lang w:val="fr-CH"/>
        </w:rPr>
      </w:pPr>
      <w:r w:rsidRPr="007D129C">
        <w:rPr>
          <w:b/>
          <w:i w:val="0"/>
          <w:sz w:val="24"/>
          <w:lang w:val="fr-CH"/>
        </w:rPr>
        <w:t>Art. 6</w:t>
      </w:r>
      <w:r w:rsidRPr="007D129C">
        <w:rPr>
          <w:b/>
          <w:i w:val="0"/>
          <w:sz w:val="24"/>
          <w:lang w:val="fr-CH"/>
        </w:rPr>
        <w:tab/>
        <w:t>Encaissement des émoluments</w:t>
      </w:r>
    </w:p>
    <w:p w:rsidR="007D129C" w:rsidRPr="007D129C" w:rsidRDefault="007D129C" w:rsidP="007D129C">
      <w:pPr>
        <w:ind w:right="57"/>
        <w:rPr>
          <w:sz w:val="24"/>
          <w:lang w:val="fr-CH"/>
        </w:rPr>
      </w:pPr>
      <w:r w:rsidRPr="007D129C">
        <w:rPr>
          <w:sz w:val="24"/>
          <w:vertAlign w:val="superscript"/>
          <w:lang w:val="fr-CH"/>
        </w:rPr>
        <w:t>1</w:t>
      </w:r>
      <w:r w:rsidRPr="007D129C">
        <w:rPr>
          <w:sz w:val="24"/>
          <w:lang w:val="fr-CH"/>
        </w:rPr>
        <w:t>Les émoluments pour le contrôle des installations de combustion sont perçus par la personne chargée d</w:t>
      </w:r>
      <w:r w:rsidR="00E90BE5">
        <w:rPr>
          <w:sz w:val="24"/>
          <w:lang w:val="fr-CH"/>
        </w:rPr>
        <w:t>’</w:t>
      </w:r>
      <w:r w:rsidRPr="007D129C">
        <w:rPr>
          <w:sz w:val="24"/>
          <w:lang w:val="fr-CH"/>
        </w:rPr>
        <w:t xml:space="preserve">exécuter ce dernier dans la commune de </w:t>
      </w:r>
      <w:proofErr w:type="spellStart"/>
      <w:r w:rsidRPr="007D129C">
        <w:rPr>
          <w:sz w:val="24"/>
          <w:shd w:val="clear" w:color="auto" w:fill="FFFF00"/>
          <w:lang w:val="fr-CH"/>
        </w:rPr>
        <w:t>x</w:t>
      </w:r>
      <w:r>
        <w:rPr>
          <w:sz w:val="24"/>
          <w:shd w:val="clear" w:color="auto" w:fill="FFFF00"/>
          <w:lang w:val="fr-CH"/>
        </w:rPr>
        <w:t>y</w:t>
      </w:r>
      <w:proofErr w:type="spellEnd"/>
      <w:r w:rsidRPr="007D129C">
        <w:rPr>
          <w:sz w:val="24"/>
          <w:lang w:val="fr-CH"/>
        </w:rPr>
        <w:t xml:space="preserve"> </w:t>
      </w:r>
      <w:r w:rsidRPr="009B657C">
        <w:rPr>
          <w:sz w:val="24"/>
          <w:lang w:val="fr-CH"/>
        </w:rPr>
        <w:t>(</w:t>
      </w:r>
      <w:r w:rsidRPr="009B657C">
        <w:rPr>
          <w:sz w:val="24"/>
          <w:highlight w:val="yellow"/>
          <w:lang w:val="fr-CH"/>
        </w:rPr>
        <w:t>éventuellement par la commune elle-même).</w:t>
      </w:r>
    </w:p>
    <w:p w:rsidR="007D129C" w:rsidRPr="007D129C" w:rsidRDefault="007D129C" w:rsidP="007D129C">
      <w:pPr>
        <w:ind w:right="57"/>
        <w:rPr>
          <w:sz w:val="24"/>
          <w:lang w:val="fr-CH"/>
        </w:rPr>
      </w:pPr>
      <w:r w:rsidRPr="007D129C">
        <w:rPr>
          <w:sz w:val="24"/>
          <w:vertAlign w:val="superscript"/>
          <w:lang w:val="fr-CH"/>
        </w:rPr>
        <w:t>2</w:t>
      </w:r>
      <w:r w:rsidRPr="007D129C">
        <w:rPr>
          <w:sz w:val="24"/>
          <w:lang w:val="fr-CH"/>
        </w:rPr>
        <w:t>La commune se charge des rappels et du recouvrement des créances par voie judiciaire.</w:t>
      </w:r>
    </w:p>
    <w:p w:rsidR="007D129C" w:rsidRPr="007D129C" w:rsidRDefault="007D129C" w:rsidP="007D129C">
      <w:pPr>
        <w:ind w:right="57"/>
        <w:rPr>
          <w:sz w:val="24"/>
          <w:lang w:val="fr-CH"/>
        </w:rPr>
      </w:pPr>
      <w:r w:rsidRPr="007D129C">
        <w:rPr>
          <w:sz w:val="24"/>
          <w:vertAlign w:val="superscript"/>
          <w:lang w:val="fr-CH"/>
        </w:rPr>
        <w:t>3</w:t>
      </w:r>
      <w:r w:rsidRPr="007D129C">
        <w:rPr>
          <w:sz w:val="24"/>
          <w:lang w:val="fr-CH"/>
        </w:rPr>
        <w:t xml:space="preserve">Si la créance ne peut être </w:t>
      </w:r>
      <w:proofErr w:type="spellStart"/>
      <w:r w:rsidRPr="007D129C">
        <w:rPr>
          <w:sz w:val="24"/>
          <w:lang w:val="fr-CH"/>
        </w:rPr>
        <w:t>ré</w:t>
      </w:r>
      <w:r w:rsidR="00F4319F">
        <w:rPr>
          <w:sz w:val="24"/>
          <w:lang w:val="fr-CH"/>
        </w:rPr>
        <w:t>couvr</w:t>
      </w:r>
      <w:r w:rsidRPr="007D129C">
        <w:rPr>
          <w:sz w:val="24"/>
          <w:lang w:val="fr-CH"/>
        </w:rPr>
        <w:t>ée</w:t>
      </w:r>
      <w:proofErr w:type="spellEnd"/>
      <w:r w:rsidRPr="007D129C">
        <w:rPr>
          <w:sz w:val="24"/>
          <w:lang w:val="fr-CH"/>
        </w:rPr>
        <w:t xml:space="preserve"> ni à l</w:t>
      </w:r>
      <w:r w:rsidR="00E90BE5">
        <w:rPr>
          <w:sz w:val="24"/>
          <w:lang w:val="fr-CH"/>
        </w:rPr>
        <w:t>’</w:t>
      </w:r>
      <w:r w:rsidRPr="007D129C">
        <w:rPr>
          <w:sz w:val="24"/>
          <w:lang w:val="fr-CH"/>
        </w:rPr>
        <w:t xml:space="preserve">amiable ni par voie judiciaire, la commune de </w:t>
      </w:r>
      <w:proofErr w:type="spellStart"/>
      <w:r w:rsidRPr="007D129C">
        <w:rPr>
          <w:sz w:val="24"/>
          <w:shd w:val="clear" w:color="auto" w:fill="FFFF00"/>
          <w:lang w:val="fr-CH"/>
        </w:rPr>
        <w:t>x</w:t>
      </w:r>
      <w:r>
        <w:rPr>
          <w:sz w:val="24"/>
          <w:shd w:val="clear" w:color="auto" w:fill="FFFF00"/>
          <w:lang w:val="fr-CH"/>
        </w:rPr>
        <w:t>y</w:t>
      </w:r>
      <w:proofErr w:type="spellEnd"/>
      <w:r w:rsidRPr="007D129C">
        <w:rPr>
          <w:sz w:val="24"/>
          <w:lang w:val="fr-CH"/>
        </w:rPr>
        <w:t xml:space="preserve"> indemnise la perte infligée à </w:t>
      </w:r>
      <w:r w:rsidR="00F4319F">
        <w:rPr>
          <w:sz w:val="24"/>
          <w:lang w:val="fr-CH"/>
        </w:rPr>
        <w:t xml:space="preserve">la personne chargée du </w:t>
      </w:r>
      <w:r w:rsidRPr="007D129C">
        <w:rPr>
          <w:sz w:val="24"/>
          <w:lang w:val="fr-CH"/>
        </w:rPr>
        <w:t>contrôle des installations de combustion.</w:t>
      </w:r>
    </w:p>
    <w:p w:rsidR="007D129C" w:rsidRPr="007D129C" w:rsidRDefault="007D129C" w:rsidP="007D129C">
      <w:pPr>
        <w:tabs>
          <w:tab w:val="left" w:pos="900"/>
        </w:tabs>
        <w:ind w:right="57"/>
        <w:rPr>
          <w:color w:val="000000"/>
          <w:lang w:val="fr-CH"/>
        </w:rPr>
      </w:pPr>
    </w:p>
    <w:p w:rsidR="007D129C" w:rsidRPr="007D129C" w:rsidRDefault="007D129C" w:rsidP="007D129C">
      <w:pPr>
        <w:tabs>
          <w:tab w:val="left" w:pos="900"/>
        </w:tabs>
        <w:ind w:right="57"/>
        <w:rPr>
          <w:b/>
          <w:sz w:val="24"/>
          <w:lang w:val="fr-CH"/>
        </w:rPr>
      </w:pPr>
      <w:r w:rsidRPr="007D129C">
        <w:rPr>
          <w:b/>
          <w:sz w:val="24"/>
          <w:lang w:val="fr-CH"/>
        </w:rPr>
        <w:t>Art. 7</w:t>
      </w:r>
      <w:r w:rsidRPr="007D129C">
        <w:rPr>
          <w:b/>
          <w:sz w:val="24"/>
          <w:lang w:val="fr-CH"/>
        </w:rPr>
        <w:tab/>
      </w:r>
      <w:r w:rsidR="00605A88">
        <w:rPr>
          <w:b/>
          <w:sz w:val="24"/>
          <w:lang w:val="fr-CH"/>
        </w:rPr>
        <w:t>Abrogat</w:t>
      </w:r>
      <w:r w:rsidRPr="007D129C">
        <w:rPr>
          <w:b/>
          <w:sz w:val="24"/>
          <w:lang w:val="fr-CH"/>
        </w:rPr>
        <w:t>ion de l</w:t>
      </w:r>
      <w:r w:rsidR="00E90BE5">
        <w:rPr>
          <w:b/>
          <w:sz w:val="24"/>
          <w:lang w:val="fr-CH"/>
        </w:rPr>
        <w:t>’</w:t>
      </w:r>
      <w:r w:rsidRPr="007D129C">
        <w:rPr>
          <w:b/>
          <w:sz w:val="24"/>
          <w:lang w:val="fr-CH"/>
        </w:rPr>
        <w:t xml:space="preserve">ancien tarif </w:t>
      </w:r>
    </w:p>
    <w:p w:rsidR="007D129C" w:rsidRDefault="007D129C" w:rsidP="007D129C">
      <w:pPr>
        <w:tabs>
          <w:tab w:val="left" w:pos="900"/>
        </w:tabs>
        <w:ind w:right="57"/>
        <w:rPr>
          <w:sz w:val="24"/>
          <w:lang w:val="fr-CH"/>
        </w:rPr>
      </w:pPr>
      <w:r w:rsidRPr="007D129C">
        <w:rPr>
          <w:sz w:val="24"/>
          <w:lang w:val="fr-CH"/>
        </w:rPr>
        <w:t xml:space="preserve">Le tarif des émoluments du </w:t>
      </w:r>
      <w:proofErr w:type="spellStart"/>
      <w:r>
        <w:rPr>
          <w:sz w:val="24"/>
          <w:shd w:val="clear" w:color="auto" w:fill="FFFF00"/>
          <w:lang w:val="fr-CH"/>
        </w:rPr>
        <w:t>jj.mm.aaaa</w:t>
      </w:r>
      <w:proofErr w:type="spellEnd"/>
      <w:r w:rsidR="00605A88">
        <w:rPr>
          <w:sz w:val="24"/>
          <w:lang w:val="fr-CH"/>
        </w:rPr>
        <w:t xml:space="preserve"> est abrog</w:t>
      </w:r>
      <w:r w:rsidRPr="007D129C">
        <w:rPr>
          <w:sz w:val="24"/>
          <w:lang w:val="fr-CH"/>
        </w:rPr>
        <w:t>é.</w:t>
      </w:r>
    </w:p>
    <w:p w:rsidR="007D129C" w:rsidRPr="007D129C" w:rsidRDefault="007D129C" w:rsidP="007D129C">
      <w:pPr>
        <w:ind w:right="57"/>
        <w:rPr>
          <w:sz w:val="24"/>
          <w:lang w:val="fr-CH"/>
        </w:rPr>
      </w:pPr>
    </w:p>
    <w:p w:rsidR="007D129C" w:rsidRPr="007D129C" w:rsidRDefault="007D129C" w:rsidP="007D129C">
      <w:pPr>
        <w:tabs>
          <w:tab w:val="left" w:pos="900"/>
        </w:tabs>
        <w:ind w:right="57"/>
        <w:rPr>
          <w:b/>
          <w:sz w:val="24"/>
          <w:lang w:val="fr-CH"/>
        </w:rPr>
      </w:pPr>
      <w:r w:rsidRPr="007D129C">
        <w:rPr>
          <w:b/>
          <w:sz w:val="24"/>
          <w:lang w:val="fr-CH"/>
        </w:rPr>
        <w:t>Art. 8</w:t>
      </w:r>
      <w:r w:rsidRPr="007D129C">
        <w:rPr>
          <w:b/>
          <w:sz w:val="24"/>
          <w:lang w:val="fr-CH"/>
        </w:rPr>
        <w:tab/>
        <w:t>Entrée en vigueur</w:t>
      </w:r>
    </w:p>
    <w:p w:rsidR="007D129C" w:rsidRPr="007D129C" w:rsidRDefault="007D129C" w:rsidP="007D129C">
      <w:pPr>
        <w:ind w:right="57"/>
        <w:rPr>
          <w:sz w:val="24"/>
          <w:lang w:val="fr-CH"/>
        </w:rPr>
      </w:pPr>
      <w:r w:rsidRPr="007D129C">
        <w:rPr>
          <w:sz w:val="24"/>
          <w:lang w:val="fr-CH"/>
        </w:rPr>
        <w:t xml:space="preserve">Le présent tarif entre en vigueur le </w:t>
      </w:r>
      <w:proofErr w:type="spellStart"/>
      <w:r w:rsidR="009B657C">
        <w:rPr>
          <w:sz w:val="24"/>
          <w:shd w:val="clear" w:color="auto" w:fill="FFFF00"/>
          <w:lang w:val="fr-CH"/>
        </w:rPr>
        <w:t>jj.mm.aaaa</w:t>
      </w:r>
      <w:proofErr w:type="spellEnd"/>
      <w:r w:rsidRPr="007D129C">
        <w:rPr>
          <w:sz w:val="24"/>
          <w:lang w:val="fr-CH"/>
        </w:rPr>
        <w:t>.</w:t>
      </w:r>
    </w:p>
    <w:p w:rsidR="007D129C" w:rsidRPr="007D129C" w:rsidRDefault="007D129C" w:rsidP="007D129C">
      <w:pPr>
        <w:ind w:right="57"/>
        <w:rPr>
          <w:sz w:val="24"/>
          <w:lang w:val="fr-CH"/>
        </w:rPr>
      </w:pPr>
    </w:p>
    <w:p w:rsidR="007D129C" w:rsidRPr="007D129C" w:rsidRDefault="007D129C" w:rsidP="007D129C">
      <w:pPr>
        <w:ind w:right="57"/>
        <w:rPr>
          <w:sz w:val="24"/>
          <w:lang w:val="fr-CH"/>
        </w:rPr>
      </w:pPr>
      <w:r w:rsidRPr="007D129C">
        <w:rPr>
          <w:sz w:val="24"/>
          <w:lang w:val="fr-CH"/>
        </w:rPr>
        <w:t>Au nom de la commune</w:t>
      </w:r>
      <w:r w:rsidR="00605A88">
        <w:rPr>
          <w:sz w:val="24"/>
          <w:lang w:val="fr-CH"/>
        </w:rPr>
        <w:t xml:space="preserve"> de</w:t>
      </w:r>
      <w:r w:rsidRPr="007D129C">
        <w:rPr>
          <w:sz w:val="24"/>
          <w:lang w:val="fr-CH"/>
        </w:rPr>
        <w:t>:</w:t>
      </w:r>
    </w:p>
    <w:p w:rsidR="007D129C" w:rsidRPr="007D129C" w:rsidRDefault="007D129C" w:rsidP="007D129C">
      <w:pPr>
        <w:ind w:right="57"/>
        <w:rPr>
          <w:sz w:val="24"/>
          <w:lang w:val="fr-CH"/>
        </w:rPr>
      </w:pPr>
    </w:p>
    <w:p w:rsidR="007D129C" w:rsidRPr="008131E2" w:rsidRDefault="007D129C" w:rsidP="007D129C">
      <w:pPr>
        <w:tabs>
          <w:tab w:val="left" w:pos="5040"/>
        </w:tabs>
        <w:ind w:right="57"/>
        <w:rPr>
          <w:sz w:val="24"/>
          <w:lang w:val="fr-CH"/>
        </w:rPr>
      </w:pPr>
      <w:r w:rsidRPr="008131E2">
        <w:rPr>
          <w:sz w:val="24"/>
          <w:highlight w:val="yellow"/>
          <w:lang w:val="fr-CH"/>
        </w:rPr>
        <w:t>Le</w:t>
      </w:r>
      <w:r w:rsidR="00F4319F" w:rsidRPr="008131E2">
        <w:rPr>
          <w:sz w:val="24"/>
          <w:highlight w:val="yellow"/>
          <w:lang w:val="fr-CH"/>
        </w:rPr>
        <w:t>/La</w:t>
      </w:r>
      <w:r w:rsidRPr="008131E2">
        <w:rPr>
          <w:sz w:val="24"/>
          <w:lang w:val="fr-CH"/>
        </w:rPr>
        <w:t xml:space="preserve"> président</w:t>
      </w:r>
      <w:r w:rsidR="00F4319F" w:rsidRPr="008131E2">
        <w:rPr>
          <w:sz w:val="24"/>
          <w:highlight w:val="yellow"/>
          <w:lang w:val="fr-CH"/>
        </w:rPr>
        <w:t>/e</w:t>
      </w:r>
      <w:r w:rsidRPr="008131E2">
        <w:rPr>
          <w:sz w:val="24"/>
          <w:lang w:val="fr-CH"/>
        </w:rPr>
        <w:t xml:space="preserve"> de la commune</w:t>
      </w:r>
      <w:r w:rsidR="00F4319F" w:rsidRPr="008131E2">
        <w:rPr>
          <w:sz w:val="24"/>
          <w:lang w:val="fr-CH"/>
        </w:rPr>
        <w:t> </w:t>
      </w:r>
      <w:r w:rsidRPr="008131E2">
        <w:rPr>
          <w:sz w:val="24"/>
          <w:lang w:val="fr-CH"/>
        </w:rPr>
        <w:t>:</w:t>
      </w:r>
      <w:r w:rsidRPr="008131E2">
        <w:rPr>
          <w:sz w:val="24"/>
          <w:lang w:val="fr-CH"/>
        </w:rPr>
        <w:tab/>
      </w:r>
      <w:r w:rsidRPr="008131E2">
        <w:rPr>
          <w:sz w:val="24"/>
          <w:highlight w:val="yellow"/>
          <w:lang w:val="fr-CH"/>
        </w:rPr>
        <w:t>Le</w:t>
      </w:r>
      <w:r w:rsidR="00F4319F" w:rsidRPr="008131E2">
        <w:rPr>
          <w:sz w:val="24"/>
          <w:highlight w:val="yellow"/>
          <w:lang w:val="fr-CH"/>
        </w:rPr>
        <w:t>/La</w:t>
      </w:r>
      <w:r w:rsidRPr="008131E2">
        <w:rPr>
          <w:sz w:val="24"/>
          <w:lang w:val="fr-CH"/>
        </w:rPr>
        <w:t xml:space="preserve"> </w:t>
      </w:r>
      <w:r w:rsidR="00605A88" w:rsidRPr="008131E2">
        <w:rPr>
          <w:sz w:val="24"/>
          <w:lang w:val="fr-CH"/>
        </w:rPr>
        <w:t>secrétaire communal</w:t>
      </w:r>
      <w:r w:rsidR="00F4319F" w:rsidRPr="008131E2">
        <w:rPr>
          <w:sz w:val="24"/>
          <w:highlight w:val="yellow"/>
          <w:lang w:val="fr-CH"/>
        </w:rPr>
        <w:t>/e</w:t>
      </w:r>
      <w:r w:rsidRPr="008131E2">
        <w:rPr>
          <w:sz w:val="24"/>
          <w:lang w:val="fr-CH"/>
        </w:rPr>
        <w:t>:</w:t>
      </w:r>
    </w:p>
    <w:p w:rsidR="00D222C6" w:rsidRPr="007D129C" w:rsidRDefault="00CD6409">
      <w:pPr>
        <w:spacing w:after="200" w:line="276" w:lineRule="auto"/>
        <w:rPr>
          <w:rFonts w:cs="Courier New"/>
          <w:b/>
          <w:bCs/>
          <w:sz w:val="24"/>
          <w:u w:val="single"/>
          <w:lang w:val="fr-CH" w:eastAsia="en-US"/>
        </w:rPr>
      </w:pPr>
      <w:r w:rsidRPr="007D129C">
        <w:rPr>
          <w:b/>
          <w:bCs/>
          <w:sz w:val="24"/>
          <w:u w:val="single"/>
          <w:lang w:val="fr-CH"/>
        </w:rPr>
        <w:br w:type="page"/>
      </w:r>
    </w:p>
    <w:p w:rsidR="00F64511" w:rsidRPr="00F64511" w:rsidRDefault="00F64511" w:rsidP="00F64511">
      <w:pPr>
        <w:ind w:left="57" w:right="57"/>
        <w:rPr>
          <w:b/>
          <w:sz w:val="24"/>
          <w:lang w:val="fr-CH"/>
        </w:rPr>
      </w:pPr>
      <w:r w:rsidRPr="00F64511">
        <w:rPr>
          <w:b/>
          <w:sz w:val="24"/>
          <w:lang w:val="fr-CH"/>
        </w:rPr>
        <w:lastRenderedPageBreak/>
        <w:t xml:space="preserve">Guide : </w:t>
      </w:r>
      <w:r w:rsidR="00C56254">
        <w:rPr>
          <w:b/>
          <w:sz w:val="24"/>
          <w:lang w:val="fr-CH"/>
        </w:rPr>
        <w:t>critères de fixation d</w:t>
      </w:r>
      <w:r w:rsidRPr="00F64511">
        <w:rPr>
          <w:b/>
          <w:sz w:val="24"/>
          <w:lang w:val="fr-CH"/>
        </w:rPr>
        <w:t>es émoluments</w:t>
      </w:r>
    </w:p>
    <w:p w:rsidR="00F64511" w:rsidRPr="00CE0CD5" w:rsidRDefault="00F64511" w:rsidP="00F64511">
      <w:pPr>
        <w:pStyle w:val="Blocktext"/>
        <w:ind w:left="0"/>
        <w:rPr>
          <w:sz w:val="24"/>
          <w:lang w:val="fr-CH"/>
        </w:rPr>
      </w:pPr>
    </w:p>
    <w:p w:rsidR="00F64511" w:rsidRPr="00F64511" w:rsidRDefault="00F64511" w:rsidP="00F64511">
      <w:pPr>
        <w:rPr>
          <w:b/>
          <w:sz w:val="24"/>
          <w:lang w:val="fr-CH"/>
        </w:rPr>
      </w:pPr>
      <w:r w:rsidRPr="00F64511">
        <w:rPr>
          <w:b/>
          <w:sz w:val="24"/>
          <w:lang w:val="fr-CH"/>
        </w:rPr>
        <w:t>Principe</w:t>
      </w:r>
    </w:p>
    <w:p w:rsidR="00F64511" w:rsidRPr="00F20DB5" w:rsidRDefault="00F64511" w:rsidP="00F64511">
      <w:pPr>
        <w:rPr>
          <w:rFonts w:cs="Arial"/>
          <w:lang w:val="fr-CH" w:eastAsia="en-US"/>
        </w:rPr>
      </w:pPr>
      <w:r w:rsidRPr="00F20DB5">
        <w:rPr>
          <w:rFonts w:cs="Arial"/>
          <w:lang w:val="fr-CH" w:eastAsia="en-US"/>
        </w:rPr>
        <w:t>Les émoluments pour les contrôles officiels doivent couvrir les frais de contrôle sans rapporter de bénéfice.</w:t>
      </w:r>
    </w:p>
    <w:p w:rsidR="00F64511" w:rsidRPr="00F64511" w:rsidRDefault="00F64511" w:rsidP="00F64511">
      <w:pPr>
        <w:pStyle w:val="Titel2"/>
        <w:tabs>
          <w:tab w:val="clear" w:pos="851"/>
          <w:tab w:val="clear" w:pos="1440"/>
        </w:tabs>
        <w:spacing w:before="0"/>
        <w:ind w:left="0" w:firstLine="0"/>
        <w:rPr>
          <w:sz w:val="24"/>
          <w:lang w:val="fr-CH"/>
        </w:rPr>
      </w:pPr>
      <w:r w:rsidRPr="00F64511">
        <w:rPr>
          <w:sz w:val="24"/>
          <w:lang w:val="fr-CH"/>
        </w:rPr>
        <w:t>Taxe sur la valeur ajoutée (TVA)</w:t>
      </w:r>
    </w:p>
    <w:p w:rsidR="00D222C6" w:rsidRPr="00026F64" w:rsidRDefault="00F64511" w:rsidP="00F64511">
      <w:pPr>
        <w:pStyle w:val="Blocktext"/>
        <w:spacing w:after="240"/>
        <w:ind w:left="0"/>
        <w:jc w:val="both"/>
        <w:rPr>
          <w:szCs w:val="22"/>
          <w:highlight w:val="yellow"/>
          <w:lang w:val="fr-CH"/>
        </w:rPr>
      </w:pPr>
      <w:r w:rsidRPr="00F64511">
        <w:rPr>
          <w:rFonts w:cs="Arial"/>
          <w:lang w:val="fr-CH"/>
        </w:rPr>
        <w:t xml:space="preserve">La TVA repose sur </w:t>
      </w:r>
      <w:r>
        <w:rPr>
          <w:rFonts w:cs="Arial"/>
          <w:lang w:val="fr-CH"/>
        </w:rPr>
        <w:t>la</w:t>
      </w:r>
      <w:r w:rsidR="00C56254">
        <w:rPr>
          <w:rFonts w:cs="Arial"/>
          <w:lang w:val="fr-CH"/>
        </w:rPr>
        <w:t xml:space="preserve"> </w:t>
      </w:r>
      <w:r>
        <w:rPr>
          <w:rFonts w:cs="Arial"/>
          <w:lang w:val="fr-CH"/>
        </w:rPr>
        <w:t>déclaration</w:t>
      </w:r>
      <w:r w:rsidR="00C56254">
        <w:rPr>
          <w:rFonts w:cs="Arial"/>
          <w:lang w:val="fr-CH"/>
        </w:rPr>
        <w:t xml:space="preserve"> spontanée</w:t>
      </w:r>
      <w:r w:rsidRPr="00F64511">
        <w:rPr>
          <w:rFonts w:cs="Arial"/>
          <w:lang w:val="fr-CH"/>
        </w:rPr>
        <w:t xml:space="preserve">. </w:t>
      </w:r>
      <w:r w:rsidRPr="00E90BE5">
        <w:rPr>
          <w:rFonts w:cs="Arial"/>
          <w:lang w:val="fr-CH"/>
        </w:rPr>
        <w:t>Les personnes chargées du contrôle des installations de combustion doivent donc déterminer par elles-mêmes (en fonction de leur chiffre d</w:t>
      </w:r>
      <w:r w:rsidR="00E90BE5" w:rsidRPr="00E90BE5">
        <w:rPr>
          <w:rFonts w:cs="Arial"/>
          <w:lang w:val="fr-CH"/>
        </w:rPr>
        <w:t>’</w:t>
      </w:r>
      <w:r w:rsidRPr="00E90BE5">
        <w:rPr>
          <w:rFonts w:cs="Arial"/>
          <w:lang w:val="fr-CH"/>
        </w:rPr>
        <w:t>affaires) si elles sont soumises à la TVA</w:t>
      </w:r>
      <w:r w:rsidR="00CD6409" w:rsidRPr="00F64511">
        <w:rPr>
          <w:szCs w:val="22"/>
          <w:lang w:val="fr-CH"/>
        </w:rPr>
        <w:t xml:space="preserve">. </w:t>
      </w:r>
      <w:r w:rsidR="00026F64" w:rsidRPr="00026F64">
        <w:rPr>
          <w:szCs w:val="22"/>
          <w:lang w:val="fr-CH"/>
        </w:rPr>
        <w:t>Les émoluments sont imposables au ta</w:t>
      </w:r>
      <w:r w:rsidR="00026F64">
        <w:rPr>
          <w:szCs w:val="22"/>
          <w:lang w:val="fr-CH"/>
        </w:rPr>
        <w:t>u</w:t>
      </w:r>
      <w:r w:rsidR="00026F64" w:rsidRPr="00026F64">
        <w:rPr>
          <w:szCs w:val="22"/>
          <w:lang w:val="fr-CH"/>
        </w:rPr>
        <w:t xml:space="preserve">x </w:t>
      </w:r>
      <w:r w:rsidR="00C56254">
        <w:rPr>
          <w:szCs w:val="22"/>
          <w:lang w:val="fr-CH"/>
        </w:rPr>
        <w:t>usuel</w:t>
      </w:r>
      <w:r w:rsidR="00C56254" w:rsidRPr="00026F64">
        <w:rPr>
          <w:szCs w:val="22"/>
          <w:lang w:val="fr-CH"/>
        </w:rPr>
        <w:t xml:space="preserve"> </w:t>
      </w:r>
      <w:r w:rsidR="00026F64" w:rsidRPr="00026F64">
        <w:rPr>
          <w:szCs w:val="22"/>
          <w:lang w:val="fr-CH"/>
        </w:rPr>
        <w:t xml:space="preserve">(voir texte de loi ci-dessous). </w:t>
      </w:r>
    </w:p>
    <w:p w:rsidR="00D222C6" w:rsidRPr="006B11A1" w:rsidRDefault="006B11A1" w:rsidP="00F103B5">
      <w:pPr>
        <w:pStyle w:val="Blocktext"/>
        <w:ind w:left="0"/>
        <w:jc w:val="both"/>
        <w:rPr>
          <w:b/>
          <w:i/>
          <w:szCs w:val="22"/>
          <w:lang w:val="fr-CH"/>
        </w:rPr>
      </w:pPr>
      <w:r w:rsidRPr="006B11A1">
        <w:rPr>
          <w:b/>
          <w:i/>
          <w:szCs w:val="22"/>
          <w:lang w:val="fr-CH"/>
        </w:rPr>
        <w:t>Ordonnance régissant la taxe sur la valeur ajoutée</w:t>
      </w:r>
      <w:r w:rsidR="009B657C">
        <w:rPr>
          <w:b/>
          <w:i/>
          <w:szCs w:val="22"/>
          <w:lang w:val="fr-CH"/>
        </w:rPr>
        <w:t>, a</w:t>
      </w:r>
      <w:r w:rsidR="00F103B5" w:rsidRPr="006B11A1">
        <w:rPr>
          <w:b/>
          <w:i/>
          <w:szCs w:val="22"/>
          <w:lang w:val="fr-CH"/>
        </w:rPr>
        <w:t>rti</w:t>
      </w:r>
      <w:r w:rsidRPr="006B11A1">
        <w:rPr>
          <w:b/>
          <w:i/>
          <w:szCs w:val="22"/>
          <w:lang w:val="fr-CH"/>
        </w:rPr>
        <w:t>cle</w:t>
      </w:r>
      <w:r w:rsidR="009B657C">
        <w:rPr>
          <w:b/>
          <w:i/>
          <w:szCs w:val="22"/>
          <w:lang w:val="fr-CH"/>
        </w:rPr>
        <w:t xml:space="preserve"> 14, </w:t>
      </w:r>
      <w:r w:rsidRPr="006B11A1">
        <w:rPr>
          <w:b/>
          <w:i/>
          <w:szCs w:val="22"/>
          <w:lang w:val="fr-CH"/>
        </w:rPr>
        <w:t>chiffre</w:t>
      </w:r>
      <w:r w:rsidR="00F103B5" w:rsidRPr="006B11A1">
        <w:rPr>
          <w:b/>
          <w:i/>
          <w:szCs w:val="22"/>
          <w:lang w:val="fr-CH"/>
        </w:rPr>
        <w:t xml:space="preserve"> 18 (</w:t>
      </w:r>
      <w:r w:rsidR="00605A88">
        <w:rPr>
          <w:b/>
          <w:i/>
          <w:szCs w:val="22"/>
          <w:lang w:val="fr-CH"/>
        </w:rPr>
        <w:t>O</w:t>
      </w:r>
      <w:r w:rsidRPr="006B11A1">
        <w:rPr>
          <w:b/>
          <w:i/>
          <w:szCs w:val="22"/>
          <w:lang w:val="fr-CH"/>
        </w:rPr>
        <w:t>TVA</w:t>
      </w:r>
      <w:r w:rsidR="00F103B5" w:rsidRPr="006B11A1">
        <w:rPr>
          <w:b/>
          <w:i/>
          <w:szCs w:val="22"/>
          <w:lang w:val="fr-CH"/>
        </w:rPr>
        <w:t>)</w:t>
      </w:r>
    </w:p>
    <w:p w:rsidR="00D222C6" w:rsidRPr="006B11A1" w:rsidRDefault="003015BA" w:rsidP="00F103B5">
      <w:pPr>
        <w:pStyle w:val="berschrift5"/>
        <w:numPr>
          <w:ilvl w:val="0"/>
          <w:numId w:val="0"/>
        </w:numPr>
        <w:spacing w:after="0"/>
        <w:rPr>
          <w:rFonts w:cs="Courier New"/>
          <w:sz w:val="22"/>
          <w:szCs w:val="22"/>
          <w:u w:val="none"/>
          <w:lang w:val="fr-CH" w:eastAsia="en-US"/>
        </w:rPr>
      </w:pPr>
      <w:r w:rsidRPr="006B11A1">
        <w:rPr>
          <w:rFonts w:cs="Courier New"/>
          <w:b/>
          <w:bCs/>
          <w:szCs w:val="22"/>
          <w:u w:val="none"/>
          <w:lang w:val="fr-CH" w:eastAsia="en-US"/>
        </w:rPr>
        <w:t>Art. 14</w:t>
      </w:r>
      <w:r w:rsidRPr="006B11A1">
        <w:rPr>
          <w:rFonts w:cs="Courier New"/>
          <w:sz w:val="22"/>
          <w:szCs w:val="22"/>
          <w:u w:val="none"/>
          <w:lang w:val="fr-CH" w:eastAsia="en-US"/>
        </w:rPr>
        <w:t xml:space="preserve"> Prestations entrepreneuriales d’une collectivité publique</w:t>
      </w:r>
    </w:p>
    <w:p w:rsidR="00D222C6" w:rsidRPr="006B11A1" w:rsidRDefault="00F103B5" w:rsidP="00F103B5">
      <w:pPr>
        <w:pStyle w:val="StandardWeb"/>
        <w:rPr>
          <w:rFonts w:ascii="Arial" w:hAnsi="Arial" w:cs="Courier New"/>
          <w:sz w:val="22"/>
          <w:szCs w:val="22"/>
          <w:lang w:val="fr-CH" w:eastAsia="en-US"/>
        </w:rPr>
      </w:pPr>
      <w:r w:rsidRPr="006B11A1">
        <w:rPr>
          <w:rFonts w:ascii="Arial" w:hAnsi="Arial" w:cs="Courier New"/>
          <w:sz w:val="22"/>
          <w:szCs w:val="22"/>
          <w:lang w:val="fr-CH" w:eastAsia="en-US"/>
        </w:rPr>
        <w:t>(Art. 12</w:t>
      </w:r>
      <w:r w:rsidR="00C56254">
        <w:rPr>
          <w:rFonts w:ascii="Arial" w:hAnsi="Arial" w:cs="Courier New"/>
          <w:sz w:val="22"/>
          <w:szCs w:val="22"/>
          <w:lang w:val="fr-CH" w:eastAsia="en-US"/>
        </w:rPr>
        <w:t>,</w:t>
      </w:r>
      <w:r w:rsidRPr="006B11A1">
        <w:rPr>
          <w:rFonts w:ascii="Arial" w:hAnsi="Arial" w:cs="Courier New"/>
          <w:sz w:val="22"/>
          <w:szCs w:val="22"/>
          <w:lang w:val="fr-CH" w:eastAsia="en-US"/>
        </w:rPr>
        <w:t xml:space="preserve"> </w:t>
      </w:r>
      <w:r w:rsidR="006B11A1" w:rsidRPr="006B11A1">
        <w:rPr>
          <w:rFonts w:ascii="Arial" w:hAnsi="Arial" w:cs="Courier New"/>
          <w:sz w:val="22"/>
          <w:szCs w:val="22"/>
          <w:lang w:val="fr-CH" w:eastAsia="en-US"/>
        </w:rPr>
        <w:t>al</w:t>
      </w:r>
      <w:r w:rsidRPr="006B11A1">
        <w:rPr>
          <w:rFonts w:ascii="Arial" w:hAnsi="Arial" w:cs="Courier New"/>
          <w:sz w:val="22"/>
          <w:szCs w:val="22"/>
          <w:lang w:val="fr-CH" w:eastAsia="en-US"/>
        </w:rPr>
        <w:t xml:space="preserve">. 4 </w:t>
      </w:r>
      <w:r w:rsidR="006B11A1" w:rsidRPr="006B11A1">
        <w:rPr>
          <w:rFonts w:ascii="Arial" w:hAnsi="Arial" w:cs="Courier New"/>
          <w:sz w:val="22"/>
          <w:szCs w:val="22"/>
          <w:lang w:val="fr-CH" w:eastAsia="en-US"/>
        </w:rPr>
        <w:t>LTVA</w:t>
      </w:r>
      <w:r w:rsidRPr="006B11A1">
        <w:rPr>
          <w:rFonts w:ascii="Arial" w:hAnsi="Arial" w:cs="Courier New"/>
          <w:sz w:val="22"/>
          <w:szCs w:val="22"/>
          <w:lang w:val="fr-CH" w:eastAsia="en-US"/>
        </w:rPr>
        <w:t>)</w:t>
      </w:r>
    </w:p>
    <w:p w:rsidR="00D222C6" w:rsidRPr="006B11A1" w:rsidRDefault="006B11A1" w:rsidP="00F103B5">
      <w:pPr>
        <w:pStyle w:val="Blocktext"/>
        <w:ind w:left="0"/>
        <w:jc w:val="both"/>
        <w:rPr>
          <w:szCs w:val="22"/>
          <w:lang w:val="fr-CH"/>
        </w:rPr>
      </w:pPr>
      <w:r w:rsidRPr="006B11A1">
        <w:rPr>
          <w:szCs w:val="22"/>
          <w:lang w:val="fr-CH"/>
        </w:rPr>
        <w:t>Les prestations d’une collectivité publique qui ne constituent pas une activité relevant de la puis</w:t>
      </w:r>
      <w:r w:rsidR="00605A88">
        <w:rPr>
          <w:szCs w:val="22"/>
          <w:lang w:val="fr-CH"/>
        </w:rPr>
        <w:t xml:space="preserve">sance publique au sens de l’article 3, lettre </w:t>
      </w:r>
      <w:r w:rsidR="00605A88" w:rsidRPr="003015BA">
        <w:rPr>
          <w:szCs w:val="22"/>
          <w:lang w:val="fr-CH"/>
        </w:rPr>
        <w:t>g</w:t>
      </w:r>
      <w:r w:rsidRPr="006B11A1">
        <w:rPr>
          <w:szCs w:val="22"/>
          <w:lang w:val="fr-CH"/>
        </w:rPr>
        <w:t xml:space="preserve"> LTVA sont réputées être de nature entrepreneuriale et sont donc imposables. Les prestations suivantes des collectivités publiques, notamment, sont de nature entrepreneuriale</w:t>
      </w:r>
      <w:r w:rsidR="00C56254">
        <w:rPr>
          <w:szCs w:val="22"/>
          <w:lang w:val="fr-CH"/>
        </w:rPr>
        <w:t> </w:t>
      </w:r>
      <w:r w:rsidR="00F103B5" w:rsidRPr="006B11A1">
        <w:rPr>
          <w:szCs w:val="22"/>
          <w:lang w:val="fr-CH"/>
        </w:rPr>
        <w:t>:</w:t>
      </w:r>
    </w:p>
    <w:p w:rsidR="00D222C6" w:rsidRPr="006B11A1" w:rsidRDefault="00F103B5" w:rsidP="00F103B5">
      <w:pPr>
        <w:pStyle w:val="Blocktext"/>
        <w:ind w:left="0"/>
        <w:jc w:val="both"/>
        <w:rPr>
          <w:szCs w:val="22"/>
          <w:lang w:val="fr-CH"/>
        </w:rPr>
      </w:pPr>
      <w:r w:rsidRPr="006B11A1">
        <w:rPr>
          <w:szCs w:val="22"/>
          <w:lang w:val="fr-CH"/>
        </w:rPr>
        <w:t>…</w:t>
      </w:r>
    </w:p>
    <w:p w:rsidR="00D222C6" w:rsidRPr="006B11A1" w:rsidRDefault="00F103B5" w:rsidP="00F103B5">
      <w:pPr>
        <w:pStyle w:val="Blocktext"/>
        <w:ind w:left="0"/>
        <w:jc w:val="both"/>
        <w:rPr>
          <w:szCs w:val="22"/>
          <w:lang w:val="fr-CH"/>
        </w:rPr>
      </w:pPr>
      <w:r w:rsidRPr="006B11A1">
        <w:rPr>
          <w:szCs w:val="22"/>
          <w:lang w:val="fr-CH"/>
        </w:rPr>
        <w:t xml:space="preserve">18. </w:t>
      </w:r>
      <w:r w:rsidRPr="006B11A1">
        <w:rPr>
          <w:szCs w:val="22"/>
          <w:lang w:val="fr-CH"/>
        </w:rPr>
        <w:tab/>
      </w:r>
      <w:r w:rsidR="006B11A1" w:rsidRPr="006B11A1">
        <w:rPr>
          <w:szCs w:val="22"/>
          <w:lang w:val="fr-CH"/>
        </w:rPr>
        <w:t>le contrôle des installations de combustion</w:t>
      </w:r>
      <w:r w:rsidR="00C56254">
        <w:rPr>
          <w:szCs w:val="22"/>
          <w:lang w:val="fr-CH"/>
        </w:rPr>
        <w:t> </w:t>
      </w:r>
      <w:r w:rsidRPr="006B11A1">
        <w:rPr>
          <w:szCs w:val="22"/>
          <w:lang w:val="fr-CH"/>
        </w:rPr>
        <w:t>;</w:t>
      </w:r>
    </w:p>
    <w:p w:rsidR="00D222C6" w:rsidRPr="006B11A1" w:rsidRDefault="006B11A1" w:rsidP="00F103B5">
      <w:pPr>
        <w:rPr>
          <w:lang w:val="fr-CH"/>
        </w:rPr>
      </w:pPr>
      <w:r w:rsidRPr="006B11A1">
        <w:rPr>
          <w:rFonts w:cs="Arial"/>
          <w:lang w:val="fr-CH"/>
        </w:rPr>
        <w:t xml:space="preserve">Le contrôle des installations de combustion est </w:t>
      </w:r>
      <w:r w:rsidR="009B657C">
        <w:rPr>
          <w:rFonts w:cs="Arial"/>
          <w:lang w:val="fr-CH"/>
        </w:rPr>
        <w:t>ainsi</w:t>
      </w:r>
      <w:r w:rsidRPr="006B11A1">
        <w:rPr>
          <w:rFonts w:cs="Arial"/>
          <w:lang w:val="fr-CH"/>
        </w:rPr>
        <w:t xml:space="preserve"> considéré selon l’article 14, chiffre </w:t>
      </w:r>
      <w:r w:rsidR="00605A88">
        <w:rPr>
          <w:rFonts w:cs="Arial"/>
          <w:lang w:val="fr-CH"/>
        </w:rPr>
        <w:t>18 O</w:t>
      </w:r>
      <w:r w:rsidRPr="006B11A1">
        <w:rPr>
          <w:rFonts w:cs="Arial"/>
          <w:lang w:val="fr-CH"/>
        </w:rPr>
        <w:t>TVA comme une activité de nature entrepreneuriale et donc imposable.</w:t>
      </w:r>
    </w:p>
    <w:p w:rsidR="00F64511" w:rsidRPr="00F64511" w:rsidRDefault="00F64511" w:rsidP="00F64511">
      <w:pPr>
        <w:pStyle w:val="Titel2"/>
        <w:tabs>
          <w:tab w:val="clear" w:pos="851"/>
          <w:tab w:val="clear" w:pos="1440"/>
        </w:tabs>
        <w:spacing w:before="0"/>
        <w:ind w:left="0" w:firstLine="0"/>
        <w:rPr>
          <w:sz w:val="24"/>
          <w:lang w:val="fr-CH"/>
        </w:rPr>
      </w:pPr>
      <w:r w:rsidRPr="00F64511">
        <w:rPr>
          <w:sz w:val="24"/>
          <w:lang w:val="fr-CH"/>
        </w:rPr>
        <w:t>Indemnisation de la personne chargée du contrôle par la commune</w:t>
      </w:r>
    </w:p>
    <w:p w:rsidR="00F64511" w:rsidRPr="00F64511" w:rsidRDefault="00F64511" w:rsidP="00F64511">
      <w:pPr>
        <w:pStyle w:val="Titel2"/>
        <w:tabs>
          <w:tab w:val="clear" w:pos="851"/>
          <w:tab w:val="clear" w:pos="1440"/>
        </w:tabs>
        <w:spacing w:before="0"/>
        <w:ind w:left="0" w:firstLine="0"/>
        <w:rPr>
          <w:b w:val="0"/>
          <w:szCs w:val="22"/>
          <w:lang w:val="fr-CH"/>
        </w:rPr>
      </w:pPr>
      <w:r w:rsidRPr="00F64511">
        <w:rPr>
          <w:b w:val="0"/>
          <w:szCs w:val="22"/>
          <w:lang w:val="fr-CH"/>
        </w:rPr>
        <w:t>L</w:t>
      </w:r>
      <w:r w:rsidR="00E90BE5">
        <w:rPr>
          <w:b w:val="0"/>
          <w:szCs w:val="22"/>
          <w:lang w:val="fr-CH"/>
        </w:rPr>
        <w:t>’</w:t>
      </w:r>
      <w:r w:rsidRPr="00F64511">
        <w:rPr>
          <w:b w:val="0"/>
          <w:szCs w:val="22"/>
          <w:lang w:val="fr-CH"/>
        </w:rPr>
        <w:t xml:space="preserve">indemnité se compose des frais directs, pour le travail </w:t>
      </w:r>
      <w:r w:rsidR="00C56254">
        <w:rPr>
          <w:b w:val="0"/>
          <w:szCs w:val="22"/>
          <w:lang w:val="fr-CH"/>
        </w:rPr>
        <w:t>en rapport avec</w:t>
      </w:r>
      <w:r w:rsidRPr="00F64511">
        <w:rPr>
          <w:b w:val="0"/>
          <w:szCs w:val="22"/>
          <w:lang w:val="fr-CH"/>
        </w:rPr>
        <w:t xml:space="preserve"> l</w:t>
      </w:r>
      <w:r w:rsidR="00E90BE5">
        <w:rPr>
          <w:b w:val="0"/>
          <w:szCs w:val="22"/>
          <w:lang w:val="fr-CH"/>
        </w:rPr>
        <w:t>’</w:t>
      </w:r>
      <w:r w:rsidRPr="00F64511">
        <w:rPr>
          <w:b w:val="0"/>
          <w:szCs w:val="22"/>
          <w:lang w:val="fr-CH"/>
        </w:rPr>
        <w:t>objet (somme payée en salaire et prestations sociales par mesure) et des frais indirects (frais de véhicule et de bureau, ainsi que de formation initiale et continue). La base de calcul est de 10 à 12 contrôles par jour. En principe, l</w:t>
      </w:r>
      <w:r w:rsidR="00E90BE5">
        <w:rPr>
          <w:b w:val="0"/>
          <w:szCs w:val="22"/>
          <w:lang w:val="fr-CH"/>
        </w:rPr>
        <w:t>’</w:t>
      </w:r>
      <w:r w:rsidRPr="00F64511">
        <w:rPr>
          <w:b w:val="0"/>
          <w:szCs w:val="22"/>
          <w:lang w:val="fr-CH"/>
        </w:rPr>
        <w:t xml:space="preserve">indemnité </w:t>
      </w:r>
      <w:r w:rsidR="00605A88">
        <w:rPr>
          <w:b w:val="0"/>
          <w:szCs w:val="22"/>
          <w:lang w:val="fr-CH"/>
        </w:rPr>
        <w:t xml:space="preserve">maximale </w:t>
      </w:r>
      <w:r w:rsidRPr="00F64511">
        <w:rPr>
          <w:b w:val="0"/>
          <w:szCs w:val="22"/>
          <w:lang w:val="fr-CH"/>
        </w:rPr>
        <w:t>due à la personne chargée de l</w:t>
      </w:r>
      <w:r w:rsidR="00E90BE5">
        <w:rPr>
          <w:b w:val="0"/>
          <w:szCs w:val="22"/>
          <w:lang w:val="fr-CH"/>
        </w:rPr>
        <w:t>’</w:t>
      </w:r>
      <w:r w:rsidRPr="00F64511">
        <w:rPr>
          <w:b w:val="0"/>
          <w:szCs w:val="22"/>
          <w:lang w:val="fr-CH"/>
        </w:rPr>
        <w:t xml:space="preserve">exécution du contrôle </w:t>
      </w:r>
      <w:r w:rsidR="00605A88">
        <w:rPr>
          <w:b w:val="0"/>
          <w:szCs w:val="22"/>
          <w:lang w:val="fr-CH"/>
        </w:rPr>
        <w:t>est</w:t>
      </w:r>
      <w:r w:rsidRPr="00F64511">
        <w:rPr>
          <w:b w:val="0"/>
          <w:szCs w:val="22"/>
          <w:lang w:val="fr-CH"/>
        </w:rPr>
        <w:t xml:space="preserve"> de 55 francs par contrôle pour les brûleurs à </w:t>
      </w:r>
      <w:r w:rsidR="00605A88">
        <w:rPr>
          <w:b w:val="0"/>
          <w:szCs w:val="22"/>
          <w:lang w:val="fr-CH"/>
        </w:rPr>
        <w:t>une allure</w:t>
      </w:r>
      <w:r w:rsidRPr="00F64511">
        <w:rPr>
          <w:b w:val="0"/>
          <w:szCs w:val="22"/>
          <w:lang w:val="fr-CH"/>
        </w:rPr>
        <w:t xml:space="preserve">, de 55 francs + 19 francs pour les brûleurs à plusieurs </w:t>
      </w:r>
      <w:r w:rsidR="00605A88">
        <w:rPr>
          <w:b w:val="0"/>
          <w:szCs w:val="22"/>
          <w:lang w:val="fr-CH"/>
        </w:rPr>
        <w:t>allures</w:t>
      </w:r>
      <w:r w:rsidRPr="00F64511">
        <w:rPr>
          <w:b w:val="0"/>
          <w:szCs w:val="22"/>
          <w:lang w:val="fr-CH"/>
        </w:rPr>
        <w:t xml:space="preserve"> et de 55 francs + 25 francs pour les </w:t>
      </w:r>
      <w:r w:rsidR="00605A88">
        <w:rPr>
          <w:b w:val="0"/>
          <w:szCs w:val="22"/>
          <w:lang w:val="fr-CH"/>
        </w:rPr>
        <w:t>installation</w:t>
      </w:r>
      <w:r w:rsidRPr="00F64511">
        <w:rPr>
          <w:b w:val="0"/>
          <w:szCs w:val="22"/>
          <w:lang w:val="fr-CH"/>
        </w:rPr>
        <w:t>s d</w:t>
      </w:r>
      <w:r w:rsidR="00E90BE5">
        <w:rPr>
          <w:b w:val="0"/>
          <w:szCs w:val="22"/>
          <w:lang w:val="fr-CH"/>
        </w:rPr>
        <w:t>’</w:t>
      </w:r>
      <w:r w:rsidRPr="00F64511">
        <w:rPr>
          <w:b w:val="0"/>
          <w:szCs w:val="22"/>
          <w:lang w:val="fr-CH"/>
        </w:rPr>
        <w:t>une puissance calorifique supérieure à 350 kW (I</w:t>
      </w:r>
      <w:r w:rsidR="00C56254">
        <w:rPr>
          <w:b w:val="0"/>
          <w:szCs w:val="22"/>
          <w:lang w:val="fr-CH"/>
        </w:rPr>
        <w:t>ndice suisse des prix à la consommation ,</w:t>
      </w:r>
      <w:r w:rsidRPr="00F64511">
        <w:rPr>
          <w:b w:val="0"/>
          <w:szCs w:val="22"/>
          <w:lang w:val="fr-CH"/>
        </w:rPr>
        <w:t xml:space="preserve"> état 2010). Des émoluments plus élevés peuvent être </w:t>
      </w:r>
      <w:r w:rsidR="00C56254">
        <w:rPr>
          <w:b w:val="0"/>
          <w:szCs w:val="22"/>
          <w:lang w:val="fr-CH"/>
        </w:rPr>
        <w:t xml:space="preserve">perçus </w:t>
      </w:r>
      <w:r w:rsidRPr="00F64511">
        <w:rPr>
          <w:b w:val="0"/>
          <w:szCs w:val="22"/>
          <w:lang w:val="fr-CH"/>
        </w:rPr>
        <w:t>l</w:t>
      </w:r>
      <w:r w:rsidR="00C56254">
        <w:rPr>
          <w:b w:val="0"/>
          <w:szCs w:val="22"/>
          <w:lang w:val="fr-CH"/>
        </w:rPr>
        <w:t>ors d</w:t>
      </w:r>
      <w:r w:rsidRPr="00F64511">
        <w:rPr>
          <w:b w:val="0"/>
          <w:szCs w:val="22"/>
          <w:lang w:val="fr-CH"/>
        </w:rPr>
        <w:t>es contrôles ultérieurs (passage séparé).</w:t>
      </w:r>
    </w:p>
    <w:p w:rsidR="00F64511" w:rsidRPr="00F64511" w:rsidRDefault="00F64511" w:rsidP="00F64511">
      <w:pPr>
        <w:pStyle w:val="Titel2"/>
        <w:tabs>
          <w:tab w:val="clear" w:pos="851"/>
          <w:tab w:val="clear" w:pos="1440"/>
        </w:tabs>
        <w:spacing w:before="0"/>
        <w:ind w:left="0" w:firstLine="0"/>
        <w:rPr>
          <w:sz w:val="24"/>
          <w:lang w:val="fr-CH"/>
        </w:rPr>
      </w:pPr>
      <w:r w:rsidRPr="00F64511">
        <w:rPr>
          <w:sz w:val="24"/>
          <w:lang w:val="fr-CH"/>
        </w:rPr>
        <w:t>Appareil de mesure</w:t>
      </w:r>
    </w:p>
    <w:p w:rsidR="00F64511" w:rsidRPr="00F64511" w:rsidRDefault="00F64511" w:rsidP="00F64511">
      <w:pPr>
        <w:tabs>
          <w:tab w:val="left" w:pos="284"/>
        </w:tabs>
        <w:rPr>
          <w:szCs w:val="22"/>
          <w:lang w:val="fr-CH"/>
        </w:rPr>
      </w:pPr>
      <w:r w:rsidRPr="00F64511">
        <w:rPr>
          <w:szCs w:val="22"/>
          <w:lang w:val="fr-CH"/>
        </w:rPr>
        <w:t>Il faut compter des frais annuels de l</w:t>
      </w:r>
      <w:r w:rsidR="00E90BE5">
        <w:rPr>
          <w:szCs w:val="22"/>
          <w:lang w:val="fr-CH"/>
        </w:rPr>
        <w:t>’</w:t>
      </w:r>
      <w:r w:rsidRPr="00F64511">
        <w:rPr>
          <w:szCs w:val="22"/>
          <w:lang w:val="fr-CH"/>
        </w:rPr>
        <w:t>ordre de 3 000 francs pour l</w:t>
      </w:r>
      <w:r w:rsidR="00E90BE5">
        <w:rPr>
          <w:szCs w:val="22"/>
          <w:lang w:val="fr-CH"/>
        </w:rPr>
        <w:t>’</w:t>
      </w:r>
      <w:r w:rsidRPr="00F64511">
        <w:rPr>
          <w:szCs w:val="22"/>
          <w:lang w:val="fr-CH"/>
        </w:rPr>
        <w:t>appareil de mesure (amortissement, intérêts sur le capital, service, entretien). Les frais de contrôle de l</w:t>
      </w:r>
      <w:r w:rsidR="00E90BE5">
        <w:rPr>
          <w:szCs w:val="22"/>
          <w:lang w:val="fr-CH"/>
        </w:rPr>
        <w:t>’</w:t>
      </w:r>
      <w:r w:rsidRPr="00F64511">
        <w:rPr>
          <w:szCs w:val="22"/>
          <w:lang w:val="fr-CH"/>
        </w:rPr>
        <w:t xml:space="preserve">appareil de mesure dépendent </w:t>
      </w:r>
      <w:r w:rsidR="009F3A9A">
        <w:rPr>
          <w:szCs w:val="22"/>
          <w:lang w:val="fr-CH"/>
        </w:rPr>
        <w:t xml:space="preserve">principalement </w:t>
      </w:r>
      <w:r w:rsidRPr="00F64511">
        <w:rPr>
          <w:szCs w:val="22"/>
          <w:lang w:val="fr-CH"/>
        </w:rPr>
        <w:t>du nombre d</w:t>
      </w:r>
      <w:r w:rsidR="00E90BE5">
        <w:rPr>
          <w:szCs w:val="22"/>
          <w:lang w:val="fr-CH"/>
        </w:rPr>
        <w:t>’</w:t>
      </w:r>
      <w:r w:rsidRPr="00F64511">
        <w:rPr>
          <w:szCs w:val="22"/>
          <w:lang w:val="fr-CH"/>
        </w:rPr>
        <w:t xml:space="preserve">installations à </w:t>
      </w:r>
      <w:r w:rsidR="009F3A9A">
        <w:rPr>
          <w:szCs w:val="22"/>
          <w:lang w:val="fr-CH"/>
        </w:rPr>
        <w:t>vérifier</w:t>
      </w:r>
      <w:r w:rsidRPr="00F64511">
        <w:rPr>
          <w:szCs w:val="22"/>
          <w:lang w:val="fr-CH"/>
        </w:rPr>
        <w:t>. L</w:t>
      </w:r>
      <w:r w:rsidR="00E90BE5">
        <w:rPr>
          <w:szCs w:val="22"/>
          <w:lang w:val="fr-CH"/>
        </w:rPr>
        <w:t>’</w:t>
      </w:r>
      <w:r w:rsidRPr="00F64511">
        <w:rPr>
          <w:szCs w:val="22"/>
          <w:lang w:val="fr-CH"/>
        </w:rPr>
        <w:t>organisme qui assume les coûts (commune ou personne chargée d</w:t>
      </w:r>
      <w:r w:rsidR="00E90BE5">
        <w:rPr>
          <w:szCs w:val="22"/>
          <w:lang w:val="fr-CH"/>
        </w:rPr>
        <w:t>’</w:t>
      </w:r>
      <w:r w:rsidRPr="00F64511">
        <w:rPr>
          <w:szCs w:val="22"/>
          <w:lang w:val="fr-CH"/>
        </w:rPr>
        <w:t>exécuter le contrôle) doit donc compter sur des frais de l</w:t>
      </w:r>
      <w:r w:rsidR="00E90BE5">
        <w:rPr>
          <w:szCs w:val="22"/>
          <w:lang w:val="fr-CH"/>
        </w:rPr>
        <w:t>’</w:t>
      </w:r>
      <w:r w:rsidRPr="00F64511">
        <w:rPr>
          <w:szCs w:val="22"/>
          <w:lang w:val="fr-CH"/>
        </w:rPr>
        <w:t>ordre de 3 francs (pour 1 000 contrôles par an) à 10 francs (pour 300 contrôles par an seulement).</w:t>
      </w:r>
    </w:p>
    <w:p w:rsidR="00F64511" w:rsidRPr="00E90BE5" w:rsidRDefault="00F64511" w:rsidP="00F64511">
      <w:pPr>
        <w:pStyle w:val="Blocktext"/>
        <w:spacing w:after="240"/>
        <w:ind w:left="0"/>
        <w:jc w:val="both"/>
        <w:rPr>
          <w:rFonts w:cs="Times New Roman"/>
          <w:b/>
          <w:sz w:val="24"/>
          <w:szCs w:val="24"/>
          <w:lang w:val="fr-CH"/>
        </w:rPr>
      </w:pPr>
      <w:r w:rsidRPr="00E90BE5">
        <w:rPr>
          <w:rFonts w:cs="Times New Roman"/>
          <w:b/>
          <w:sz w:val="24"/>
          <w:szCs w:val="24"/>
          <w:lang w:val="fr-CH"/>
        </w:rPr>
        <w:t>Charge de la commune</w:t>
      </w:r>
    </w:p>
    <w:p w:rsidR="00D222C6" w:rsidRPr="00F64511" w:rsidRDefault="00F64511" w:rsidP="00F64511">
      <w:pPr>
        <w:pStyle w:val="Blocktext"/>
        <w:spacing w:after="240"/>
        <w:ind w:left="0"/>
        <w:jc w:val="both"/>
        <w:rPr>
          <w:szCs w:val="22"/>
          <w:lang w:val="fr-CH"/>
        </w:rPr>
      </w:pPr>
      <w:r w:rsidRPr="00F64511">
        <w:rPr>
          <w:rFonts w:cs="Times New Roman"/>
          <w:szCs w:val="22"/>
          <w:lang w:val="fr-CH"/>
        </w:rPr>
        <w:t>L</w:t>
      </w:r>
      <w:r w:rsidR="00E90BE5">
        <w:rPr>
          <w:rFonts w:cs="Times New Roman"/>
          <w:szCs w:val="22"/>
          <w:lang w:val="fr-CH"/>
        </w:rPr>
        <w:t>’</w:t>
      </w:r>
      <w:r w:rsidRPr="00F64511">
        <w:rPr>
          <w:rFonts w:cs="Times New Roman"/>
          <w:szCs w:val="22"/>
          <w:lang w:val="fr-CH"/>
        </w:rPr>
        <w:t xml:space="preserve">exécution du contrôle des installations de combustion est organisée de manière à occasionner une charge minimale </w:t>
      </w:r>
      <w:r w:rsidR="009F3A9A">
        <w:rPr>
          <w:rFonts w:cs="Times New Roman"/>
          <w:szCs w:val="22"/>
          <w:lang w:val="fr-CH"/>
        </w:rPr>
        <w:t>pour les</w:t>
      </w:r>
      <w:r w:rsidR="009F3A9A" w:rsidRPr="00F64511">
        <w:rPr>
          <w:rFonts w:cs="Times New Roman"/>
          <w:szCs w:val="22"/>
          <w:lang w:val="fr-CH"/>
        </w:rPr>
        <w:t xml:space="preserve"> </w:t>
      </w:r>
      <w:r w:rsidRPr="00F64511">
        <w:rPr>
          <w:rFonts w:cs="Times New Roman"/>
          <w:szCs w:val="22"/>
          <w:lang w:val="fr-CH"/>
        </w:rPr>
        <w:t>communes (nomination de la personne chargée d</w:t>
      </w:r>
      <w:r w:rsidR="00E90BE5">
        <w:rPr>
          <w:rFonts w:cs="Times New Roman"/>
          <w:szCs w:val="22"/>
          <w:lang w:val="fr-CH"/>
        </w:rPr>
        <w:t>’</w:t>
      </w:r>
      <w:r w:rsidRPr="00F64511">
        <w:rPr>
          <w:rFonts w:cs="Times New Roman"/>
          <w:szCs w:val="22"/>
          <w:lang w:val="fr-CH"/>
        </w:rPr>
        <w:t>exécuter le contrôle et élaboration du tarif des émoluments). D</w:t>
      </w:r>
      <w:r w:rsidR="00E90BE5">
        <w:rPr>
          <w:rFonts w:cs="Times New Roman"/>
          <w:szCs w:val="22"/>
          <w:lang w:val="fr-CH"/>
        </w:rPr>
        <w:t>’</w:t>
      </w:r>
      <w:r w:rsidRPr="00F64511">
        <w:rPr>
          <w:rFonts w:cs="Times New Roman"/>
          <w:szCs w:val="22"/>
          <w:lang w:val="fr-CH"/>
        </w:rPr>
        <w:t>éventuelles prestations de la commune pour le contrôle des installations de combustion (p.</w:t>
      </w:r>
      <w:r w:rsidR="00102564">
        <w:rPr>
          <w:rFonts w:cs="Times New Roman"/>
          <w:szCs w:val="22"/>
          <w:lang w:val="fr-CH"/>
        </w:rPr>
        <w:t xml:space="preserve"> </w:t>
      </w:r>
      <w:r w:rsidRPr="00F64511">
        <w:rPr>
          <w:rFonts w:cs="Times New Roman"/>
          <w:szCs w:val="22"/>
          <w:lang w:val="fr-CH"/>
        </w:rPr>
        <w:t>ex. comptabilité, service de recouvrement, frais de personnel, achat de l</w:t>
      </w:r>
      <w:r w:rsidR="00E90BE5">
        <w:rPr>
          <w:rFonts w:cs="Times New Roman"/>
          <w:szCs w:val="22"/>
          <w:lang w:val="fr-CH"/>
        </w:rPr>
        <w:t>’</w:t>
      </w:r>
      <w:r w:rsidRPr="00F64511">
        <w:rPr>
          <w:rFonts w:cs="Times New Roman"/>
          <w:szCs w:val="22"/>
          <w:lang w:val="fr-CH"/>
        </w:rPr>
        <w:t xml:space="preserve">appareil de mesure, paiement des frais de formation initiale et continue) sont compensées en principe par un émolument forfaitaire </w:t>
      </w:r>
      <w:r w:rsidR="009F3A9A">
        <w:rPr>
          <w:rFonts w:cs="Times New Roman"/>
          <w:szCs w:val="22"/>
          <w:lang w:val="fr-CH"/>
        </w:rPr>
        <w:t xml:space="preserve">prélevé </w:t>
      </w:r>
      <w:r w:rsidRPr="00F64511">
        <w:rPr>
          <w:rFonts w:cs="Times New Roman"/>
          <w:szCs w:val="22"/>
          <w:lang w:val="fr-CH"/>
        </w:rPr>
        <w:t>par contrôle.</w:t>
      </w:r>
    </w:p>
    <w:p w:rsidR="00D222C6" w:rsidRPr="00F64511" w:rsidRDefault="00D222C6" w:rsidP="00CD6409">
      <w:pPr>
        <w:pStyle w:val="Blocktext"/>
        <w:spacing w:after="240"/>
        <w:ind w:left="0"/>
        <w:jc w:val="both"/>
        <w:rPr>
          <w:szCs w:val="22"/>
          <w:lang w:val="fr-CH"/>
        </w:rPr>
      </w:pPr>
    </w:p>
    <w:p w:rsidR="00916315" w:rsidRPr="00916315" w:rsidRDefault="00916315" w:rsidP="00916315">
      <w:pPr>
        <w:tabs>
          <w:tab w:val="left" w:pos="284"/>
        </w:tabs>
        <w:rPr>
          <w:b/>
          <w:sz w:val="24"/>
          <w:lang w:val="fr-CH"/>
        </w:rPr>
      </w:pPr>
      <w:r w:rsidRPr="00916315">
        <w:rPr>
          <w:b/>
          <w:sz w:val="24"/>
          <w:lang w:val="fr-CH"/>
        </w:rPr>
        <w:lastRenderedPageBreak/>
        <w:t>Emoluments de l</w:t>
      </w:r>
      <w:r w:rsidR="00E90BE5">
        <w:rPr>
          <w:b/>
          <w:sz w:val="24"/>
          <w:lang w:val="fr-CH"/>
        </w:rPr>
        <w:t>’</w:t>
      </w:r>
      <w:r w:rsidRPr="00916315">
        <w:rPr>
          <w:b/>
          <w:sz w:val="24"/>
          <w:lang w:val="fr-CH"/>
        </w:rPr>
        <w:t>administration cantonale</w:t>
      </w:r>
    </w:p>
    <w:p w:rsidR="00916315" w:rsidRPr="00916315" w:rsidRDefault="00CB010A" w:rsidP="00916315">
      <w:pPr>
        <w:tabs>
          <w:tab w:val="left" w:pos="284"/>
        </w:tabs>
        <w:rPr>
          <w:szCs w:val="22"/>
          <w:lang w:val="fr-CH"/>
        </w:rPr>
      </w:pPr>
      <w:r>
        <w:rPr>
          <w:szCs w:val="22"/>
          <w:lang w:val="fr-CH"/>
        </w:rPr>
        <w:t>L</w:t>
      </w:r>
      <w:r w:rsidRPr="00CB010A">
        <w:rPr>
          <w:szCs w:val="22"/>
          <w:lang w:val="fr-CH"/>
        </w:rPr>
        <w:t>'office de l'économie</w:t>
      </w:r>
      <w:r w:rsidR="00916315" w:rsidRPr="00916315">
        <w:rPr>
          <w:szCs w:val="22"/>
          <w:lang w:val="fr-CH"/>
        </w:rPr>
        <w:t xml:space="preserve"> aide les communes à traiter et analyser les données de contrôle. Il fournit aux communes les documents administratifs nécessaires à la réalisation des contrôles et à la statistique annuelle sur les résultats de contrôle. De plus, </w:t>
      </w:r>
      <w:r w:rsidRPr="00CB010A">
        <w:rPr>
          <w:szCs w:val="22"/>
          <w:lang w:val="fr-CH"/>
        </w:rPr>
        <w:t>l'office de l'économie</w:t>
      </w:r>
      <w:r w:rsidR="00916315" w:rsidRPr="00916315">
        <w:rPr>
          <w:szCs w:val="22"/>
          <w:lang w:val="fr-CH"/>
        </w:rPr>
        <w:t xml:space="preserve"> prend des mesures pour assurer la qualité (p.</w:t>
      </w:r>
      <w:r w:rsidR="00102564">
        <w:rPr>
          <w:szCs w:val="22"/>
          <w:lang w:val="fr-CH"/>
        </w:rPr>
        <w:t xml:space="preserve"> </w:t>
      </w:r>
      <w:r w:rsidR="00916315" w:rsidRPr="00916315">
        <w:rPr>
          <w:szCs w:val="22"/>
          <w:lang w:val="fr-CH"/>
        </w:rPr>
        <w:t>ex. séance</w:t>
      </w:r>
      <w:r w:rsidR="00102564">
        <w:rPr>
          <w:szCs w:val="22"/>
          <w:lang w:val="fr-CH"/>
        </w:rPr>
        <w:t>s</w:t>
      </w:r>
      <w:r w:rsidR="00916315" w:rsidRPr="00916315">
        <w:rPr>
          <w:szCs w:val="22"/>
          <w:lang w:val="fr-CH"/>
        </w:rPr>
        <w:t xml:space="preserve"> annuelle</w:t>
      </w:r>
      <w:r w:rsidR="00102564">
        <w:rPr>
          <w:szCs w:val="22"/>
          <w:lang w:val="fr-CH"/>
        </w:rPr>
        <w:t>s</w:t>
      </w:r>
      <w:r w:rsidR="00916315" w:rsidRPr="00916315">
        <w:rPr>
          <w:szCs w:val="22"/>
          <w:lang w:val="fr-CH"/>
        </w:rPr>
        <w:t xml:space="preserve"> d</w:t>
      </w:r>
      <w:r w:rsidR="00E90BE5">
        <w:rPr>
          <w:szCs w:val="22"/>
          <w:lang w:val="fr-CH"/>
        </w:rPr>
        <w:t>’</w:t>
      </w:r>
      <w:r w:rsidR="00916315" w:rsidRPr="00916315">
        <w:rPr>
          <w:szCs w:val="22"/>
          <w:lang w:val="fr-CH"/>
        </w:rPr>
        <w:t>information pour l</w:t>
      </w:r>
      <w:r w:rsidR="00DA728B">
        <w:rPr>
          <w:szCs w:val="22"/>
          <w:lang w:val="fr-CH"/>
        </w:rPr>
        <w:t>a personne chargée d’exécuter les</w:t>
      </w:r>
      <w:r w:rsidR="00916315" w:rsidRPr="00916315">
        <w:rPr>
          <w:szCs w:val="22"/>
          <w:lang w:val="fr-CH"/>
        </w:rPr>
        <w:t xml:space="preserve"> </w:t>
      </w:r>
      <w:proofErr w:type="spellStart"/>
      <w:r w:rsidR="00102564">
        <w:rPr>
          <w:szCs w:val="22"/>
          <w:lang w:val="fr-CH"/>
        </w:rPr>
        <w:t>contr</w:t>
      </w:r>
      <w:r w:rsidR="00DA728B">
        <w:rPr>
          <w:szCs w:val="22"/>
          <w:lang w:val="fr-CH"/>
        </w:rPr>
        <w:t>o</w:t>
      </w:r>
      <w:r w:rsidR="00102564">
        <w:rPr>
          <w:szCs w:val="22"/>
          <w:lang w:val="fr-CH"/>
        </w:rPr>
        <w:t>l</w:t>
      </w:r>
      <w:r w:rsidR="00916315" w:rsidRPr="00916315">
        <w:rPr>
          <w:szCs w:val="22"/>
          <w:lang w:val="fr-CH"/>
        </w:rPr>
        <w:t>es</w:t>
      </w:r>
      <w:proofErr w:type="spellEnd"/>
      <w:r w:rsidR="00916315" w:rsidRPr="00916315">
        <w:rPr>
          <w:szCs w:val="22"/>
          <w:lang w:val="fr-CH"/>
        </w:rPr>
        <w:t>) et aide les communes dans l</w:t>
      </w:r>
      <w:r w:rsidR="00E90BE5">
        <w:rPr>
          <w:szCs w:val="22"/>
          <w:lang w:val="fr-CH"/>
        </w:rPr>
        <w:t>’</w:t>
      </w:r>
      <w:r w:rsidR="00916315" w:rsidRPr="00916315">
        <w:rPr>
          <w:szCs w:val="22"/>
          <w:lang w:val="fr-CH"/>
        </w:rPr>
        <w:t>exécution des interventions particulières.</w:t>
      </w:r>
    </w:p>
    <w:p w:rsidR="00D222C6" w:rsidRPr="00916315" w:rsidRDefault="00CB010A" w:rsidP="00916315">
      <w:pPr>
        <w:rPr>
          <w:szCs w:val="22"/>
          <w:lang w:val="fr-CH"/>
        </w:rPr>
      </w:pPr>
      <w:r>
        <w:rPr>
          <w:szCs w:val="22"/>
          <w:lang w:val="fr-CH"/>
        </w:rPr>
        <w:t>L</w:t>
      </w:r>
      <w:bookmarkStart w:id="0" w:name="_GoBack"/>
      <w:bookmarkEnd w:id="0"/>
      <w:r w:rsidRPr="00CB010A">
        <w:rPr>
          <w:szCs w:val="22"/>
          <w:lang w:val="fr-CH"/>
        </w:rPr>
        <w:t>'office de l'économie</w:t>
      </w:r>
      <w:r w:rsidR="00916315" w:rsidRPr="00916315">
        <w:rPr>
          <w:szCs w:val="22"/>
          <w:lang w:val="fr-CH"/>
        </w:rPr>
        <w:t xml:space="preserve"> perçoit, </w:t>
      </w:r>
      <w:r w:rsidR="00102564">
        <w:rPr>
          <w:szCs w:val="22"/>
          <w:lang w:val="fr-CH"/>
        </w:rPr>
        <w:t>conformément à</w:t>
      </w:r>
      <w:r w:rsidR="00916315" w:rsidRPr="00916315">
        <w:rPr>
          <w:szCs w:val="22"/>
          <w:lang w:val="fr-CH"/>
        </w:rPr>
        <w:t xml:space="preserve"> l</w:t>
      </w:r>
      <w:r w:rsidR="00E90BE5">
        <w:rPr>
          <w:szCs w:val="22"/>
          <w:lang w:val="fr-CH"/>
        </w:rPr>
        <w:t>’</w:t>
      </w:r>
      <w:r w:rsidR="00102564">
        <w:rPr>
          <w:szCs w:val="22"/>
          <w:lang w:val="fr-CH"/>
        </w:rPr>
        <w:t>o</w:t>
      </w:r>
      <w:r w:rsidR="00916315" w:rsidRPr="00916315">
        <w:rPr>
          <w:szCs w:val="22"/>
          <w:lang w:val="fr-CH"/>
        </w:rPr>
        <w:t>rdonnance fixant les émoluments de l</w:t>
      </w:r>
      <w:r w:rsidR="00E90BE5">
        <w:rPr>
          <w:szCs w:val="22"/>
          <w:lang w:val="fr-CH"/>
        </w:rPr>
        <w:t>’</w:t>
      </w:r>
      <w:r w:rsidR="00916315" w:rsidRPr="00916315">
        <w:rPr>
          <w:szCs w:val="22"/>
          <w:lang w:val="fr-CH"/>
        </w:rPr>
        <w:t>administration cantonale (</w:t>
      </w:r>
      <w:proofErr w:type="spellStart"/>
      <w:r w:rsidR="00916315" w:rsidRPr="00916315">
        <w:rPr>
          <w:szCs w:val="22"/>
          <w:lang w:val="fr-CH"/>
        </w:rPr>
        <w:t>OEmo</w:t>
      </w:r>
      <w:proofErr w:type="spellEnd"/>
      <w:r w:rsidR="00916315" w:rsidRPr="00916315">
        <w:rPr>
          <w:szCs w:val="22"/>
          <w:lang w:val="fr-CH"/>
        </w:rPr>
        <w:t xml:space="preserve">), des émoluments pour ces prestations de service qui se montent à </w:t>
      </w:r>
      <w:r w:rsidR="00916315" w:rsidRPr="003B789B">
        <w:rPr>
          <w:b/>
          <w:bCs/>
          <w:szCs w:val="22"/>
          <w:lang w:val="fr-CH"/>
        </w:rPr>
        <w:t>16 francs</w:t>
      </w:r>
      <w:r w:rsidR="00916315" w:rsidRPr="003B789B">
        <w:rPr>
          <w:szCs w:val="22"/>
          <w:lang w:val="fr-CH"/>
        </w:rPr>
        <w:t xml:space="preserve"> </w:t>
      </w:r>
      <w:r w:rsidR="00916315" w:rsidRPr="00916315">
        <w:rPr>
          <w:szCs w:val="22"/>
          <w:lang w:val="fr-CH"/>
        </w:rPr>
        <w:t>par installa</w:t>
      </w:r>
      <w:r w:rsidR="00916315">
        <w:rPr>
          <w:szCs w:val="22"/>
          <w:lang w:val="fr-CH"/>
        </w:rPr>
        <w:t xml:space="preserve">tion contrôlée </w:t>
      </w:r>
      <w:r w:rsidR="008C3CA9" w:rsidRPr="00E90BE5">
        <w:rPr>
          <w:bCs/>
          <w:szCs w:val="22"/>
          <w:lang w:val="fr-CH"/>
        </w:rPr>
        <w:t>(</w:t>
      </w:r>
      <w:r w:rsidR="00E90BE5" w:rsidRPr="00E90BE5">
        <w:rPr>
          <w:bCs/>
          <w:szCs w:val="22"/>
          <w:lang w:val="fr-CH"/>
        </w:rPr>
        <w:t>contrôles périodiques</w:t>
      </w:r>
      <w:r w:rsidR="008C3CA9" w:rsidRPr="00E90BE5">
        <w:rPr>
          <w:bCs/>
          <w:szCs w:val="22"/>
          <w:lang w:val="fr-CH"/>
        </w:rPr>
        <w:t>)</w:t>
      </w:r>
      <w:r w:rsidR="00CD6409" w:rsidRPr="00E90BE5">
        <w:rPr>
          <w:szCs w:val="22"/>
          <w:lang w:val="fr-CH"/>
        </w:rPr>
        <w:t>.</w:t>
      </w:r>
      <w:r w:rsidR="00622F7B" w:rsidRPr="00E90BE5">
        <w:rPr>
          <w:szCs w:val="22"/>
          <w:lang w:val="fr-CH"/>
        </w:rPr>
        <w:t xml:space="preserve"> </w:t>
      </w:r>
      <w:r w:rsidR="00102564">
        <w:rPr>
          <w:szCs w:val="22"/>
          <w:lang w:val="fr-CH"/>
        </w:rPr>
        <w:t>L</w:t>
      </w:r>
      <w:r w:rsidR="00102564" w:rsidRPr="00E90BE5">
        <w:rPr>
          <w:szCs w:val="22"/>
          <w:lang w:val="fr-CH"/>
        </w:rPr>
        <w:t xml:space="preserve">a </w:t>
      </w:r>
      <w:r w:rsidR="00102564">
        <w:rPr>
          <w:szCs w:val="22"/>
          <w:lang w:val="fr-CH"/>
        </w:rPr>
        <w:t>TVA</w:t>
      </w:r>
      <w:r w:rsidR="00102564" w:rsidRPr="00E90BE5">
        <w:rPr>
          <w:szCs w:val="22"/>
          <w:lang w:val="fr-CH"/>
        </w:rPr>
        <w:t xml:space="preserve"> de 8% doit également être prélevée</w:t>
      </w:r>
      <w:r w:rsidR="00102564">
        <w:rPr>
          <w:szCs w:val="22"/>
          <w:lang w:val="fr-CH"/>
        </w:rPr>
        <w:t xml:space="preserve"> s</w:t>
      </w:r>
      <w:r w:rsidR="00E90BE5" w:rsidRPr="00E90BE5">
        <w:rPr>
          <w:szCs w:val="22"/>
          <w:lang w:val="fr-CH"/>
        </w:rPr>
        <w:t>ur les émoluments de l</w:t>
      </w:r>
      <w:r w:rsidR="00E90BE5">
        <w:rPr>
          <w:szCs w:val="22"/>
          <w:lang w:val="fr-CH"/>
        </w:rPr>
        <w:t>’</w:t>
      </w:r>
      <w:r w:rsidR="00E90BE5" w:rsidRPr="00E90BE5">
        <w:rPr>
          <w:szCs w:val="22"/>
          <w:lang w:val="fr-CH"/>
        </w:rPr>
        <w:t>administration canto</w:t>
      </w:r>
      <w:r w:rsidR="00102564">
        <w:rPr>
          <w:szCs w:val="22"/>
          <w:lang w:val="fr-CH"/>
        </w:rPr>
        <w:t>nale</w:t>
      </w:r>
      <w:r w:rsidR="00622F7B" w:rsidRPr="00E90BE5">
        <w:rPr>
          <w:szCs w:val="22"/>
          <w:lang w:val="fr-CH"/>
        </w:rPr>
        <w:t>.</w:t>
      </w:r>
    </w:p>
    <w:p w:rsidR="00D222C6" w:rsidRPr="00E90BE5" w:rsidRDefault="00EA39ED">
      <w:pPr>
        <w:spacing w:after="200" w:line="276" w:lineRule="auto"/>
        <w:rPr>
          <w:rFonts w:cs="Arial"/>
          <w:b/>
          <w:bCs/>
          <w:sz w:val="24"/>
          <w:lang w:val="fr-CH"/>
        </w:rPr>
      </w:pPr>
      <w:r w:rsidRPr="00E90BE5">
        <w:rPr>
          <w:rFonts w:cs="Arial"/>
          <w:b/>
          <w:bCs/>
          <w:sz w:val="24"/>
          <w:lang w:val="fr-CH"/>
        </w:rPr>
        <w:br w:type="page"/>
      </w:r>
    </w:p>
    <w:p w:rsidR="00E90BE5" w:rsidRPr="00F20DB5" w:rsidRDefault="00E90BE5" w:rsidP="00E90BE5">
      <w:pPr>
        <w:rPr>
          <w:b/>
          <w:sz w:val="24"/>
          <w:lang w:val="fr-CH"/>
        </w:rPr>
      </w:pPr>
      <w:r w:rsidRPr="00F20DB5">
        <w:rPr>
          <w:b/>
          <w:sz w:val="24"/>
          <w:lang w:val="fr-CH"/>
        </w:rPr>
        <w:lastRenderedPageBreak/>
        <w:t>Exemple de calcul</w:t>
      </w:r>
    </w:p>
    <w:p w:rsidR="00E90BE5" w:rsidRPr="00E90BE5" w:rsidRDefault="00E90BE5" w:rsidP="00E90BE5">
      <w:pPr>
        <w:rPr>
          <w:sz w:val="24"/>
          <w:lang w:val="fr-CH"/>
        </w:rPr>
      </w:pPr>
      <w:r w:rsidRPr="00E90BE5">
        <w:rPr>
          <w:sz w:val="24"/>
          <w:lang w:val="fr-CH"/>
        </w:rPr>
        <w:t xml:space="preserve">Une commune comptant 1 000 installations de combustion à contrôler nomme son propre maître-ramoneur pour exécuter le contrôle des installations. Il a son propre appareil de mesure car il exécute le contrôle des installations de plusieurs communes. Il contrôle environ 1 500 installations en tout par an (contrôle </w:t>
      </w:r>
      <w:r w:rsidR="00DA728B">
        <w:rPr>
          <w:sz w:val="24"/>
          <w:lang w:val="fr-CH"/>
        </w:rPr>
        <w:t>biennal</w:t>
      </w:r>
      <w:r w:rsidRPr="00E90BE5">
        <w:rPr>
          <w:sz w:val="24"/>
          <w:lang w:val="fr-CH"/>
        </w:rPr>
        <w:t xml:space="preserve">). Il </w:t>
      </w:r>
      <w:r w:rsidR="00593B50">
        <w:rPr>
          <w:sz w:val="24"/>
          <w:lang w:val="fr-CH"/>
        </w:rPr>
        <w:t>a assumé</w:t>
      </w:r>
      <w:r w:rsidRPr="00E90BE5">
        <w:rPr>
          <w:sz w:val="24"/>
          <w:lang w:val="fr-CH"/>
        </w:rPr>
        <w:t xml:space="preserve"> lui-même les frais pour obtenir le certificat professionnel fédéral de contrôleur des installations de combustion. Il </w:t>
      </w:r>
      <w:r w:rsidR="00593B50">
        <w:rPr>
          <w:sz w:val="24"/>
          <w:lang w:val="fr-CH"/>
        </w:rPr>
        <w:t>factur</w:t>
      </w:r>
      <w:r w:rsidRPr="00E90BE5">
        <w:rPr>
          <w:sz w:val="24"/>
          <w:lang w:val="fr-CH"/>
        </w:rPr>
        <w:t>e ses émoluments directement aux propriétaires des installations de chauffage. L</w:t>
      </w:r>
      <w:r>
        <w:rPr>
          <w:sz w:val="24"/>
          <w:lang w:val="fr-CH"/>
        </w:rPr>
        <w:t>’</w:t>
      </w:r>
      <w:r w:rsidRPr="00E90BE5">
        <w:rPr>
          <w:sz w:val="24"/>
          <w:lang w:val="fr-CH"/>
        </w:rPr>
        <w:t>administration municipale se charge des rappels et du recouvrement de</w:t>
      </w:r>
      <w:r>
        <w:rPr>
          <w:sz w:val="24"/>
          <w:lang w:val="fr-CH"/>
        </w:rPr>
        <w:t xml:space="preserve">s créances par voie judiciaire. </w:t>
      </w:r>
      <w:r w:rsidRPr="00E90BE5">
        <w:rPr>
          <w:sz w:val="24"/>
          <w:lang w:val="fr-CH"/>
        </w:rPr>
        <w:t>Il découle de cette situation les émoluments suivants pour le contrôle des installations de combustion:</w:t>
      </w:r>
    </w:p>
    <w:tbl>
      <w:tblPr>
        <w:tblW w:w="0" w:type="auto"/>
        <w:tblInd w:w="108" w:type="dxa"/>
        <w:tblLayout w:type="fixed"/>
        <w:tblLook w:val="01E0" w:firstRow="1" w:lastRow="1" w:firstColumn="1" w:lastColumn="1" w:noHBand="0" w:noVBand="0"/>
      </w:tblPr>
      <w:tblGrid>
        <w:gridCol w:w="6840"/>
        <w:gridCol w:w="900"/>
        <w:gridCol w:w="1440"/>
      </w:tblGrid>
      <w:tr w:rsidR="00E90BE5" w:rsidRPr="00AF181E" w:rsidTr="001F0B16">
        <w:trPr>
          <w:trHeight w:val="392"/>
        </w:trPr>
        <w:tc>
          <w:tcPr>
            <w:tcW w:w="6840" w:type="dxa"/>
            <w:vAlign w:val="center"/>
          </w:tcPr>
          <w:p w:rsidR="00E90BE5" w:rsidRPr="00E90BE5" w:rsidRDefault="00E90BE5" w:rsidP="00593B50">
            <w:pPr>
              <w:tabs>
                <w:tab w:val="left" w:pos="5760"/>
                <w:tab w:val="left" w:pos="7380"/>
                <w:tab w:val="right" w:pos="8460"/>
              </w:tabs>
              <w:ind w:left="-108"/>
              <w:rPr>
                <w:rFonts w:cs="Arial"/>
                <w:b/>
                <w:szCs w:val="22"/>
                <w:lang w:val="fr-CH"/>
              </w:rPr>
            </w:pPr>
            <w:r w:rsidRPr="00E90BE5">
              <w:rPr>
                <w:rFonts w:cs="Arial"/>
                <w:b/>
                <w:szCs w:val="22"/>
                <w:lang w:val="fr-CH"/>
              </w:rPr>
              <w:t xml:space="preserve">Installation de combustion avec brûleur à </w:t>
            </w:r>
            <w:r w:rsidR="00593B50">
              <w:rPr>
                <w:rFonts w:cs="Arial"/>
                <w:b/>
                <w:szCs w:val="22"/>
                <w:lang w:val="fr-CH"/>
              </w:rPr>
              <w:t>une allure</w:t>
            </w:r>
          </w:p>
        </w:tc>
        <w:tc>
          <w:tcPr>
            <w:tcW w:w="900" w:type="dxa"/>
          </w:tcPr>
          <w:p w:rsidR="00E90BE5" w:rsidRPr="00E90BE5" w:rsidRDefault="00E90BE5" w:rsidP="001F0B16">
            <w:pPr>
              <w:tabs>
                <w:tab w:val="left" w:pos="5760"/>
                <w:tab w:val="left" w:pos="7380"/>
                <w:tab w:val="right" w:pos="8460"/>
              </w:tabs>
              <w:jc w:val="center"/>
              <w:rPr>
                <w:rFonts w:cs="Arial"/>
                <w:szCs w:val="22"/>
                <w:lang w:val="fr-CH"/>
              </w:rPr>
            </w:pPr>
          </w:p>
        </w:tc>
        <w:tc>
          <w:tcPr>
            <w:tcW w:w="1440" w:type="dxa"/>
          </w:tcPr>
          <w:p w:rsidR="00E90BE5" w:rsidRPr="00D15248" w:rsidRDefault="00E90BE5" w:rsidP="001F0B16">
            <w:pPr>
              <w:tabs>
                <w:tab w:val="left" w:pos="5760"/>
                <w:tab w:val="left" w:pos="7380"/>
                <w:tab w:val="right" w:pos="8460"/>
              </w:tabs>
              <w:jc w:val="right"/>
              <w:rPr>
                <w:rFonts w:cs="Arial"/>
                <w:szCs w:val="22"/>
                <w:lang w:val="fr-CH"/>
              </w:rPr>
            </w:pPr>
          </w:p>
        </w:tc>
      </w:tr>
      <w:tr w:rsidR="00E90BE5" w:rsidRPr="00CE0CD5" w:rsidTr="001F0B16">
        <w:trPr>
          <w:trHeight w:val="294"/>
        </w:trPr>
        <w:tc>
          <w:tcPr>
            <w:tcW w:w="6840" w:type="dxa"/>
            <w:vAlign w:val="center"/>
          </w:tcPr>
          <w:p w:rsidR="00E90BE5" w:rsidRPr="00E90BE5" w:rsidRDefault="00E90BE5" w:rsidP="001F0B16">
            <w:pPr>
              <w:tabs>
                <w:tab w:val="left" w:pos="5760"/>
                <w:tab w:val="left" w:pos="7380"/>
                <w:tab w:val="right" w:pos="8460"/>
              </w:tabs>
              <w:ind w:left="-108"/>
              <w:rPr>
                <w:rFonts w:cs="Arial"/>
                <w:szCs w:val="22"/>
                <w:lang w:val="fr-CH"/>
              </w:rPr>
            </w:pPr>
            <w:r w:rsidRPr="00E90BE5">
              <w:rPr>
                <w:rFonts w:cs="Arial"/>
                <w:szCs w:val="22"/>
                <w:lang w:val="fr-CH"/>
              </w:rPr>
              <w:t>Indemnisation de la personne chargée du contrôle par la commune</w:t>
            </w:r>
          </w:p>
        </w:tc>
        <w:tc>
          <w:tcPr>
            <w:tcW w:w="900" w:type="dxa"/>
          </w:tcPr>
          <w:p w:rsidR="00E90BE5" w:rsidRPr="00CE0CD5" w:rsidRDefault="00E90BE5" w:rsidP="001F0B16">
            <w:pPr>
              <w:tabs>
                <w:tab w:val="left" w:pos="5760"/>
                <w:tab w:val="left" w:pos="7380"/>
                <w:tab w:val="right" w:pos="8460"/>
              </w:tabs>
              <w:jc w:val="center"/>
              <w:rPr>
                <w:rFonts w:cs="Arial"/>
                <w:szCs w:val="22"/>
              </w:rPr>
            </w:pPr>
            <w:r w:rsidRPr="00CE0CD5">
              <w:rPr>
                <w:rFonts w:cs="Arial"/>
                <w:szCs w:val="22"/>
              </w:rPr>
              <w:t>CHF</w:t>
            </w:r>
          </w:p>
        </w:tc>
        <w:tc>
          <w:tcPr>
            <w:tcW w:w="1440" w:type="dxa"/>
          </w:tcPr>
          <w:p w:rsidR="00E90BE5" w:rsidRPr="00D15248" w:rsidRDefault="00E90BE5" w:rsidP="001F0B16">
            <w:pPr>
              <w:tabs>
                <w:tab w:val="left" w:pos="5760"/>
                <w:tab w:val="left" w:pos="7380"/>
                <w:tab w:val="right" w:pos="8460"/>
              </w:tabs>
              <w:jc w:val="right"/>
              <w:rPr>
                <w:rFonts w:cs="Arial"/>
                <w:szCs w:val="22"/>
              </w:rPr>
            </w:pPr>
            <w:r w:rsidRPr="00D15248">
              <w:rPr>
                <w:rFonts w:cs="Arial"/>
                <w:szCs w:val="22"/>
              </w:rPr>
              <w:t>55.00</w:t>
            </w:r>
          </w:p>
        </w:tc>
      </w:tr>
      <w:tr w:rsidR="00E90BE5" w:rsidRPr="00CE0CD5" w:rsidTr="001F0B16">
        <w:trPr>
          <w:trHeight w:val="294"/>
        </w:trPr>
        <w:tc>
          <w:tcPr>
            <w:tcW w:w="6840" w:type="dxa"/>
            <w:vAlign w:val="center"/>
          </w:tcPr>
          <w:p w:rsidR="00E90BE5" w:rsidRPr="00E90BE5" w:rsidRDefault="00E90BE5" w:rsidP="001F0B16">
            <w:pPr>
              <w:tabs>
                <w:tab w:val="left" w:pos="5760"/>
                <w:tab w:val="left" w:pos="7380"/>
                <w:tab w:val="right" w:pos="8460"/>
              </w:tabs>
              <w:ind w:left="-108"/>
              <w:rPr>
                <w:rFonts w:cs="Arial"/>
                <w:szCs w:val="22"/>
                <w:lang w:val="fr-CH"/>
              </w:rPr>
            </w:pPr>
            <w:r w:rsidRPr="00E90BE5">
              <w:rPr>
                <w:rFonts w:cs="Arial"/>
                <w:szCs w:val="22"/>
                <w:lang w:val="fr-CH"/>
              </w:rPr>
              <w:t>Frais pour l</w:t>
            </w:r>
            <w:r>
              <w:rPr>
                <w:rFonts w:cs="Arial"/>
                <w:szCs w:val="22"/>
                <w:lang w:val="fr-CH"/>
              </w:rPr>
              <w:t>’</w:t>
            </w:r>
            <w:r w:rsidRPr="00E90BE5">
              <w:rPr>
                <w:rFonts w:cs="Arial"/>
                <w:szCs w:val="22"/>
                <w:lang w:val="fr-CH"/>
              </w:rPr>
              <w:t>appareil de mesure</w:t>
            </w:r>
          </w:p>
        </w:tc>
        <w:tc>
          <w:tcPr>
            <w:tcW w:w="900" w:type="dxa"/>
          </w:tcPr>
          <w:p w:rsidR="00E90BE5" w:rsidRPr="00CE0CD5" w:rsidRDefault="00E90BE5" w:rsidP="001F0B16">
            <w:pPr>
              <w:tabs>
                <w:tab w:val="left" w:pos="5760"/>
                <w:tab w:val="left" w:pos="7380"/>
                <w:tab w:val="right" w:pos="8460"/>
              </w:tabs>
              <w:jc w:val="center"/>
              <w:rPr>
                <w:rFonts w:cs="Arial"/>
                <w:szCs w:val="22"/>
              </w:rPr>
            </w:pPr>
            <w:r w:rsidRPr="00CE0CD5">
              <w:rPr>
                <w:rFonts w:cs="Arial"/>
                <w:szCs w:val="22"/>
              </w:rPr>
              <w:t>CHF</w:t>
            </w:r>
          </w:p>
        </w:tc>
        <w:tc>
          <w:tcPr>
            <w:tcW w:w="1440" w:type="dxa"/>
          </w:tcPr>
          <w:p w:rsidR="00E90BE5" w:rsidRPr="00D15248" w:rsidRDefault="00E90BE5" w:rsidP="001F0B16">
            <w:pPr>
              <w:tabs>
                <w:tab w:val="left" w:pos="5760"/>
                <w:tab w:val="left" w:pos="7380"/>
                <w:tab w:val="right" w:pos="8460"/>
              </w:tabs>
              <w:jc w:val="right"/>
              <w:rPr>
                <w:rFonts w:cs="Arial"/>
                <w:szCs w:val="22"/>
              </w:rPr>
            </w:pPr>
            <w:r w:rsidRPr="00D15248">
              <w:rPr>
                <w:rFonts w:cs="Arial"/>
                <w:szCs w:val="22"/>
              </w:rPr>
              <w:t>4.00</w:t>
            </w:r>
          </w:p>
        </w:tc>
      </w:tr>
      <w:tr w:rsidR="00E90BE5" w:rsidRPr="00CE0CD5" w:rsidTr="001F0B16">
        <w:trPr>
          <w:trHeight w:val="294"/>
        </w:trPr>
        <w:tc>
          <w:tcPr>
            <w:tcW w:w="6840" w:type="dxa"/>
            <w:vAlign w:val="center"/>
          </w:tcPr>
          <w:p w:rsidR="00E90BE5" w:rsidRPr="00CE0CD5" w:rsidRDefault="00E90BE5" w:rsidP="00F11886">
            <w:pPr>
              <w:tabs>
                <w:tab w:val="left" w:pos="5760"/>
                <w:tab w:val="left" w:pos="7380"/>
                <w:tab w:val="right" w:pos="8460"/>
              </w:tabs>
              <w:ind w:left="-108"/>
              <w:rPr>
                <w:rFonts w:cs="Arial"/>
                <w:szCs w:val="22"/>
              </w:rPr>
            </w:pPr>
            <w:r w:rsidRPr="00CE0CD5">
              <w:rPr>
                <w:rFonts w:cs="Arial"/>
                <w:szCs w:val="22"/>
              </w:rPr>
              <w:t>Administration</w:t>
            </w:r>
            <w:r>
              <w:rPr>
                <w:rFonts w:cs="Arial"/>
                <w:szCs w:val="22"/>
              </w:rPr>
              <w:t xml:space="preserve"> </w:t>
            </w:r>
          </w:p>
        </w:tc>
        <w:tc>
          <w:tcPr>
            <w:tcW w:w="900" w:type="dxa"/>
          </w:tcPr>
          <w:p w:rsidR="00E90BE5" w:rsidRPr="00CE0CD5" w:rsidRDefault="00E90BE5" w:rsidP="001F0B16">
            <w:pPr>
              <w:tabs>
                <w:tab w:val="left" w:pos="5760"/>
                <w:tab w:val="left" w:pos="7380"/>
                <w:tab w:val="right" w:pos="8460"/>
              </w:tabs>
              <w:jc w:val="center"/>
              <w:rPr>
                <w:rFonts w:cs="Arial"/>
                <w:szCs w:val="22"/>
              </w:rPr>
            </w:pPr>
            <w:r w:rsidRPr="00CE0CD5">
              <w:rPr>
                <w:rFonts w:cs="Arial"/>
                <w:szCs w:val="22"/>
              </w:rPr>
              <w:t>CHF</w:t>
            </w:r>
          </w:p>
        </w:tc>
        <w:tc>
          <w:tcPr>
            <w:tcW w:w="1440" w:type="dxa"/>
          </w:tcPr>
          <w:p w:rsidR="00E90BE5" w:rsidRPr="00D15248" w:rsidRDefault="00E90BE5" w:rsidP="001F0B16">
            <w:pPr>
              <w:tabs>
                <w:tab w:val="left" w:pos="5760"/>
                <w:tab w:val="left" w:pos="7380"/>
                <w:tab w:val="right" w:pos="8460"/>
              </w:tabs>
              <w:jc w:val="right"/>
              <w:rPr>
                <w:rFonts w:cs="Arial"/>
                <w:szCs w:val="22"/>
              </w:rPr>
            </w:pPr>
            <w:r w:rsidRPr="00D15248">
              <w:rPr>
                <w:rFonts w:cs="Arial"/>
                <w:szCs w:val="22"/>
              </w:rPr>
              <w:t>6.00</w:t>
            </w:r>
          </w:p>
        </w:tc>
      </w:tr>
      <w:tr w:rsidR="00E90BE5" w:rsidRPr="00CE0CD5" w:rsidTr="001F0B16">
        <w:trPr>
          <w:trHeight w:val="294"/>
        </w:trPr>
        <w:tc>
          <w:tcPr>
            <w:tcW w:w="6840" w:type="dxa"/>
            <w:vAlign w:val="center"/>
          </w:tcPr>
          <w:p w:rsidR="00E90BE5" w:rsidRPr="00E90BE5" w:rsidRDefault="00E90BE5" w:rsidP="00F11886">
            <w:pPr>
              <w:tabs>
                <w:tab w:val="left" w:pos="5760"/>
                <w:tab w:val="left" w:pos="7380"/>
                <w:tab w:val="right" w:pos="8460"/>
              </w:tabs>
              <w:ind w:left="-108"/>
              <w:rPr>
                <w:rFonts w:cs="Arial"/>
                <w:szCs w:val="22"/>
                <w:lang w:val="fr-CH"/>
              </w:rPr>
            </w:pPr>
            <w:r w:rsidRPr="00E90BE5">
              <w:rPr>
                <w:rFonts w:cs="Arial"/>
                <w:szCs w:val="22"/>
                <w:lang w:val="fr-CH"/>
              </w:rPr>
              <w:t>Emolument de l</w:t>
            </w:r>
            <w:r>
              <w:rPr>
                <w:rFonts w:cs="Arial"/>
                <w:szCs w:val="22"/>
                <w:lang w:val="fr-CH"/>
              </w:rPr>
              <w:t>’</w:t>
            </w:r>
            <w:r w:rsidRPr="00E90BE5">
              <w:rPr>
                <w:rFonts w:cs="Arial"/>
                <w:szCs w:val="22"/>
                <w:lang w:val="fr-CH"/>
              </w:rPr>
              <w:t xml:space="preserve">administration cantonale </w:t>
            </w:r>
          </w:p>
        </w:tc>
        <w:tc>
          <w:tcPr>
            <w:tcW w:w="900" w:type="dxa"/>
            <w:tcBorders>
              <w:bottom w:val="single" w:sz="4" w:space="0" w:color="auto"/>
            </w:tcBorders>
          </w:tcPr>
          <w:p w:rsidR="00E90BE5" w:rsidRPr="00CE0CD5" w:rsidRDefault="00E90BE5" w:rsidP="001F0B16">
            <w:pPr>
              <w:tabs>
                <w:tab w:val="left" w:pos="5760"/>
                <w:tab w:val="left" w:pos="7380"/>
                <w:tab w:val="right" w:pos="8460"/>
              </w:tabs>
              <w:jc w:val="center"/>
              <w:rPr>
                <w:rFonts w:cs="Arial"/>
                <w:szCs w:val="22"/>
              </w:rPr>
            </w:pPr>
            <w:r w:rsidRPr="00CE0CD5">
              <w:rPr>
                <w:rFonts w:cs="Arial"/>
                <w:szCs w:val="22"/>
              </w:rPr>
              <w:t>CHF</w:t>
            </w:r>
          </w:p>
        </w:tc>
        <w:tc>
          <w:tcPr>
            <w:tcW w:w="1440" w:type="dxa"/>
            <w:tcBorders>
              <w:bottom w:val="single" w:sz="4" w:space="0" w:color="auto"/>
            </w:tcBorders>
          </w:tcPr>
          <w:p w:rsidR="00E90BE5" w:rsidRPr="00D15248" w:rsidRDefault="00E90BE5" w:rsidP="00F11886">
            <w:pPr>
              <w:tabs>
                <w:tab w:val="left" w:pos="5760"/>
                <w:tab w:val="left" w:pos="7380"/>
                <w:tab w:val="right" w:pos="8460"/>
              </w:tabs>
              <w:jc w:val="right"/>
              <w:rPr>
                <w:rFonts w:cs="Arial"/>
                <w:szCs w:val="22"/>
              </w:rPr>
            </w:pPr>
            <w:r w:rsidRPr="00D15248">
              <w:rPr>
                <w:rFonts w:cs="Arial"/>
                <w:szCs w:val="22"/>
              </w:rPr>
              <w:t>16.00</w:t>
            </w:r>
          </w:p>
        </w:tc>
      </w:tr>
      <w:tr w:rsidR="00E90BE5" w:rsidRPr="00CE0CD5" w:rsidTr="001F0B16">
        <w:trPr>
          <w:trHeight w:val="294"/>
        </w:trPr>
        <w:tc>
          <w:tcPr>
            <w:tcW w:w="6840" w:type="dxa"/>
            <w:vAlign w:val="center"/>
          </w:tcPr>
          <w:p w:rsidR="00E90BE5" w:rsidRPr="00CE0CD5" w:rsidRDefault="00E90BE5" w:rsidP="001F0B16">
            <w:pPr>
              <w:tabs>
                <w:tab w:val="left" w:pos="5760"/>
                <w:tab w:val="left" w:pos="7380"/>
                <w:tab w:val="right" w:pos="8460"/>
              </w:tabs>
              <w:ind w:left="-108"/>
              <w:rPr>
                <w:rFonts w:cs="Arial"/>
                <w:szCs w:val="22"/>
              </w:rPr>
            </w:pPr>
            <w:r w:rsidRPr="00CE0CD5">
              <w:rPr>
                <w:rFonts w:cs="Arial"/>
                <w:szCs w:val="22"/>
              </w:rPr>
              <w:t>Emolument total</w:t>
            </w:r>
          </w:p>
        </w:tc>
        <w:tc>
          <w:tcPr>
            <w:tcW w:w="900" w:type="dxa"/>
            <w:tcBorders>
              <w:top w:val="single" w:sz="4" w:space="0" w:color="auto"/>
            </w:tcBorders>
            <w:vAlign w:val="bottom"/>
          </w:tcPr>
          <w:p w:rsidR="00E90BE5" w:rsidRPr="00CE0CD5" w:rsidRDefault="00E90BE5" w:rsidP="001F0B16">
            <w:pPr>
              <w:tabs>
                <w:tab w:val="left" w:pos="5760"/>
                <w:tab w:val="left" w:pos="7380"/>
                <w:tab w:val="right" w:pos="8460"/>
              </w:tabs>
              <w:jc w:val="center"/>
              <w:rPr>
                <w:rFonts w:cs="Arial"/>
                <w:szCs w:val="22"/>
              </w:rPr>
            </w:pPr>
            <w:r w:rsidRPr="00CE0CD5">
              <w:rPr>
                <w:rFonts w:cs="Arial"/>
                <w:szCs w:val="22"/>
              </w:rPr>
              <w:t>CHF</w:t>
            </w:r>
          </w:p>
        </w:tc>
        <w:tc>
          <w:tcPr>
            <w:tcW w:w="1440" w:type="dxa"/>
            <w:tcBorders>
              <w:top w:val="single" w:sz="4" w:space="0" w:color="auto"/>
            </w:tcBorders>
            <w:vAlign w:val="bottom"/>
          </w:tcPr>
          <w:p w:rsidR="00E90BE5" w:rsidRPr="00D15248" w:rsidRDefault="00E90BE5" w:rsidP="001F0B16">
            <w:pPr>
              <w:tabs>
                <w:tab w:val="left" w:pos="5760"/>
                <w:tab w:val="left" w:pos="7380"/>
                <w:tab w:val="right" w:pos="8460"/>
              </w:tabs>
              <w:jc w:val="right"/>
              <w:rPr>
                <w:rFonts w:cs="Arial"/>
                <w:szCs w:val="22"/>
              </w:rPr>
            </w:pPr>
            <w:r w:rsidRPr="00D15248">
              <w:rPr>
                <w:rFonts w:cs="Arial"/>
                <w:szCs w:val="22"/>
              </w:rPr>
              <w:t>81.00</w:t>
            </w:r>
          </w:p>
        </w:tc>
      </w:tr>
      <w:tr w:rsidR="00E90BE5" w:rsidRPr="00CE0CD5" w:rsidTr="001F0B16">
        <w:trPr>
          <w:trHeight w:val="294"/>
        </w:trPr>
        <w:tc>
          <w:tcPr>
            <w:tcW w:w="6840" w:type="dxa"/>
            <w:vAlign w:val="center"/>
          </w:tcPr>
          <w:p w:rsidR="00E90BE5" w:rsidRPr="00CE0CD5" w:rsidRDefault="00E90BE5" w:rsidP="00E90BE5">
            <w:pPr>
              <w:tabs>
                <w:tab w:val="left" w:pos="5760"/>
                <w:tab w:val="left" w:pos="7380"/>
                <w:tab w:val="right" w:pos="8460"/>
              </w:tabs>
              <w:ind w:left="-108"/>
              <w:rPr>
                <w:rFonts w:cs="Arial"/>
                <w:szCs w:val="22"/>
              </w:rPr>
            </w:pPr>
            <w:r w:rsidRPr="00CE0CD5">
              <w:rPr>
                <w:rFonts w:cs="Arial"/>
                <w:szCs w:val="22"/>
              </w:rPr>
              <w:t>+ TVA (</w:t>
            </w:r>
            <w:r>
              <w:rPr>
                <w:rFonts w:cs="Arial"/>
                <w:szCs w:val="22"/>
              </w:rPr>
              <w:t>8</w:t>
            </w:r>
            <w:r w:rsidRPr="00CE0CD5">
              <w:rPr>
                <w:rFonts w:cs="Arial"/>
                <w:szCs w:val="22"/>
              </w:rPr>
              <w:t>%)</w:t>
            </w:r>
          </w:p>
        </w:tc>
        <w:tc>
          <w:tcPr>
            <w:tcW w:w="900" w:type="dxa"/>
            <w:tcBorders>
              <w:bottom w:val="single" w:sz="4" w:space="0" w:color="auto"/>
            </w:tcBorders>
          </w:tcPr>
          <w:p w:rsidR="00E90BE5" w:rsidRPr="00CE0CD5" w:rsidRDefault="00E90BE5" w:rsidP="001F0B16">
            <w:pPr>
              <w:tabs>
                <w:tab w:val="left" w:pos="5760"/>
                <w:tab w:val="left" w:pos="7380"/>
                <w:tab w:val="right" w:pos="8460"/>
              </w:tabs>
              <w:jc w:val="center"/>
              <w:rPr>
                <w:rFonts w:cs="Arial"/>
                <w:szCs w:val="22"/>
              </w:rPr>
            </w:pPr>
            <w:r w:rsidRPr="00CE0CD5">
              <w:rPr>
                <w:rFonts w:cs="Arial"/>
                <w:szCs w:val="22"/>
              </w:rPr>
              <w:t>CHF</w:t>
            </w:r>
          </w:p>
        </w:tc>
        <w:tc>
          <w:tcPr>
            <w:tcW w:w="1440" w:type="dxa"/>
            <w:tcBorders>
              <w:bottom w:val="single" w:sz="4" w:space="0" w:color="auto"/>
            </w:tcBorders>
          </w:tcPr>
          <w:p w:rsidR="00E90BE5" w:rsidRPr="00D15248" w:rsidRDefault="00E90BE5" w:rsidP="001F0B16">
            <w:pPr>
              <w:tabs>
                <w:tab w:val="left" w:pos="5760"/>
                <w:tab w:val="left" w:pos="7380"/>
                <w:tab w:val="right" w:pos="8460"/>
              </w:tabs>
              <w:jc w:val="right"/>
              <w:rPr>
                <w:rFonts w:cs="Arial"/>
                <w:szCs w:val="22"/>
              </w:rPr>
            </w:pPr>
            <w:r w:rsidRPr="00D15248">
              <w:rPr>
                <w:rFonts w:cs="Arial"/>
                <w:szCs w:val="22"/>
              </w:rPr>
              <w:t>6.50</w:t>
            </w:r>
          </w:p>
        </w:tc>
      </w:tr>
      <w:tr w:rsidR="00E90BE5" w:rsidRPr="00CE0CD5" w:rsidTr="001F0B16">
        <w:trPr>
          <w:trHeight w:val="295"/>
        </w:trPr>
        <w:tc>
          <w:tcPr>
            <w:tcW w:w="6840" w:type="dxa"/>
            <w:vAlign w:val="center"/>
          </w:tcPr>
          <w:p w:rsidR="00E90BE5" w:rsidRPr="003015BA" w:rsidRDefault="00DA728B" w:rsidP="00DA728B">
            <w:pPr>
              <w:tabs>
                <w:tab w:val="left" w:pos="5760"/>
                <w:tab w:val="left" w:pos="7380"/>
                <w:tab w:val="right" w:pos="8460"/>
              </w:tabs>
              <w:ind w:left="-108"/>
              <w:rPr>
                <w:rFonts w:cs="Arial"/>
                <w:b/>
                <w:szCs w:val="22"/>
                <w:lang w:val="fr-CH"/>
              </w:rPr>
            </w:pPr>
            <w:r w:rsidRPr="003015BA">
              <w:rPr>
                <w:rFonts w:cs="Arial"/>
                <w:b/>
                <w:szCs w:val="22"/>
                <w:lang w:val="fr-CH"/>
              </w:rPr>
              <w:t>Total des f</w:t>
            </w:r>
            <w:r w:rsidR="00E90BE5" w:rsidRPr="003015BA">
              <w:rPr>
                <w:rFonts w:cs="Arial"/>
                <w:b/>
                <w:szCs w:val="22"/>
                <w:lang w:val="fr-CH"/>
              </w:rPr>
              <w:t xml:space="preserve">rais de contrôle </w:t>
            </w:r>
          </w:p>
        </w:tc>
        <w:tc>
          <w:tcPr>
            <w:tcW w:w="900" w:type="dxa"/>
            <w:tcBorders>
              <w:top w:val="single" w:sz="4" w:space="0" w:color="auto"/>
              <w:bottom w:val="double" w:sz="4" w:space="0" w:color="auto"/>
            </w:tcBorders>
            <w:vAlign w:val="bottom"/>
          </w:tcPr>
          <w:p w:rsidR="00E90BE5" w:rsidRPr="00CE0CD5" w:rsidRDefault="00E90BE5" w:rsidP="001F0B16">
            <w:pPr>
              <w:tabs>
                <w:tab w:val="left" w:pos="5760"/>
                <w:tab w:val="left" w:pos="7380"/>
                <w:tab w:val="right" w:pos="8460"/>
              </w:tabs>
              <w:jc w:val="center"/>
              <w:rPr>
                <w:rFonts w:cs="Arial"/>
                <w:b/>
                <w:szCs w:val="22"/>
              </w:rPr>
            </w:pPr>
            <w:r w:rsidRPr="00CE0CD5">
              <w:rPr>
                <w:rFonts w:cs="Arial"/>
                <w:b/>
                <w:szCs w:val="22"/>
              </w:rPr>
              <w:t>CHF</w:t>
            </w:r>
          </w:p>
        </w:tc>
        <w:tc>
          <w:tcPr>
            <w:tcW w:w="1440" w:type="dxa"/>
            <w:tcBorders>
              <w:top w:val="single" w:sz="4" w:space="0" w:color="auto"/>
              <w:bottom w:val="double" w:sz="4" w:space="0" w:color="auto"/>
            </w:tcBorders>
            <w:vAlign w:val="bottom"/>
          </w:tcPr>
          <w:p w:rsidR="00E90BE5" w:rsidRPr="00D15248" w:rsidRDefault="00E90BE5" w:rsidP="001F0B16">
            <w:pPr>
              <w:tabs>
                <w:tab w:val="left" w:pos="5760"/>
                <w:tab w:val="left" w:pos="7380"/>
                <w:tab w:val="right" w:pos="8460"/>
              </w:tabs>
              <w:jc w:val="right"/>
              <w:rPr>
                <w:rFonts w:cs="Arial"/>
                <w:b/>
                <w:szCs w:val="22"/>
              </w:rPr>
            </w:pPr>
            <w:r w:rsidRPr="00D15248">
              <w:rPr>
                <w:rFonts w:cs="Arial"/>
                <w:b/>
                <w:szCs w:val="22"/>
              </w:rPr>
              <w:t>87.50</w:t>
            </w:r>
          </w:p>
        </w:tc>
      </w:tr>
      <w:tr w:rsidR="00E90BE5" w:rsidRPr="00CE0CD5" w:rsidTr="001F0B16">
        <w:trPr>
          <w:trHeight w:val="414"/>
        </w:trPr>
        <w:tc>
          <w:tcPr>
            <w:tcW w:w="6840" w:type="dxa"/>
            <w:vAlign w:val="center"/>
          </w:tcPr>
          <w:p w:rsidR="00E90BE5" w:rsidRPr="00CE0CD5" w:rsidRDefault="00E90BE5" w:rsidP="001F0B16">
            <w:pPr>
              <w:tabs>
                <w:tab w:val="left" w:pos="5760"/>
                <w:tab w:val="left" w:pos="7380"/>
                <w:tab w:val="right" w:pos="8460"/>
              </w:tabs>
              <w:ind w:left="-108"/>
              <w:rPr>
                <w:rFonts w:cs="Arial"/>
                <w:szCs w:val="22"/>
              </w:rPr>
            </w:pPr>
          </w:p>
        </w:tc>
        <w:tc>
          <w:tcPr>
            <w:tcW w:w="900" w:type="dxa"/>
            <w:tcBorders>
              <w:top w:val="double" w:sz="4" w:space="0" w:color="auto"/>
            </w:tcBorders>
            <w:vAlign w:val="bottom"/>
          </w:tcPr>
          <w:p w:rsidR="00E90BE5" w:rsidRPr="00CE0CD5" w:rsidRDefault="00E90BE5" w:rsidP="001F0B16">
            <w:pPr>
              <w:tabs>
                <w:tab w:val="left" w:pos="5760"/>
                <w:tab w:val="left" w:pos="7380"/>
                <w:tab w:val="right" w:pos="8460"/>
              </w:tabs>
              <w:jc w:val="center"/>
              <w:rPr>
                <w:rFonts w:cs="Arial"/>
                <w:szCs w:val="22"/>
              </w:rPr>
            </w:pPr>
          </w:p>
        </w:tc>
        <w:tc>
          <w:tcPr>
            <w:tcW w:w="1440" w:type="dxa"/>
            <w:tcBorders>
              <w:top w:val="double" w:sz="4" w:space="0" w:color="auto"/>
            </w:tcBorders>
            <w:vAlign w:val="bottom"/>
          </w:tcPr>
          <w:p w:rsidR="00E90BE5" w:rsidRPr="00D15248" w:rsidRDefault="00E90BE5" w:rsidP="001F0B16">
            <w:pPr>
              <w:tabs>
                <w:tab w:val="left" w:pos="5760"/>
                <w:tab w:val="left" w:pos="7380"/>
                <w:tab w:val="right" w:pos="8460"/>
              </w:tabs>
              <w:jc w:val="right"/>
              <w:rPr>
                <w:rFonts w:cs="Arial"/>
                <w:szCs w:val="22"/>
              </w:rPr>
            </w:pPr>
          </w:p>
        </w:tc>
      </w:tr>
      <w:tr w:rsidR="00E90BE5" w:rsidRPr="00AF181E" w:rsidTr="001F0B16">
        <w:trPr>
          <w:trHeight w:val="392"/>
        </w:trPr>
        <w:tc>
          <w:tcPr>
            <w:tcW w:w="6840" w:type="dxa"/>
            <w:vAlign w:val="center"/>
          </w:tcPr>
          <w:p w:rsidR="00E90BE5" w:rsidRPr="00E90BE5" w:rsidRDefault="00E90BE5" w:rsidP="00593B50">
            <w:pPr>
              <w:tabs>
                <w:tab w:val="left" w:pos="5760"/>
                <w:tab w:val="left" w:pos="7380"/>
                <w:tab w:val="right" w:pos="8460"/>
              </w:tabs>
              <w:ind w:left="-108"/>
              <w:rPr>
                <w:rFonts w:cs="Arial"/>
                <w:b/>
                <w:szCs w:val="22"/>
                <w:lang w:val="fr-CH"/>
              </w:rPr>
            </w:pPr>
            <w:r w:rsidRPr="00E90BE5">
              <w:rPr>
                <w:rFonts w:cs="Arial"/>
                <w:b/>
                <w:szCs w:val="22"/>
                <w:lang w:val="fr-CH"/>
              </w:rPr>
              <w:t xml:space="preserve">Installation de combustion avec brûleur à plusieurs </w:t>
            </w:r>
            <w:r w:rsidR="00593B50">
              <w:rPr>
                <w:rFonts w:cs="Arial"/>
                <w:b/>
                <w:szCs w:val="22"/>
                <w:lang w:val="fr-CH"/>
              </w:rPr>
              <w:t>allures</w:t>
            </w:r>
          </w:p>
        </w:tc>
        <w:tc>
          <w:tcPr>
            <w:tcW w:w="900" w:type="dxa"/>
          </w:tcPr>
          <w:p w:rsidR="00E90BE5" w:rsidRPr="00E90BE5" w:rsidRDefault="00E90BE5" w:rsidP="001F0B16">
            <w:pPr>
              <w:tabs>
                <w:tab w:val="left" w:pos="5760"/>
                <w:tab w:val="left" w:pos="7380"/>
                <w:tab w:val="right" w:pos="8460"/>
              </w:tabs>
              <w:jc w:val="center"/>
              <w:rPr>
                <w:rFonts w:cs="Arial"/>
                <w:szCs w:val="22"/>
                <w:lang w:val="fr-CH"/>
              </w:rPr>
            </w:pPr>
          </w:p>
        </w:tc>
        <w:tc>
          <w:tcPr>
            <w:tcW w:w="1440" w:type="dxa"/>
          </w:tcPr>
          <w:p w:rsidR="00E90BE5" w:rsidRPr="00D15248" w:rsidRDefault="00E90BE5" w:rsidP="001F0B16">
            <w:pPr>
              <w:tabs>
                <w:tab w:val="left" w:pos="5760"/>
                <w:tab w:val="left" w:pos="7380"/>
                <w:tab w:val="right" w:pos="8460"/>
              </w:tabs>
              <w:jc w:val="right"/>
              <w:rPr>
                <w:rFonts w:cs="Arial"/>
                <w:szCs w:val="22"/>
                <w:lang w:val="fr-CH"/>
              </w:rPr>
            </w:pPr>
          </w:p>
        </w:tc>
      </w:tr>
      <w:tr w:rsidR="00E90BE5" w:rsidRPr="00CE0CD5" w:rsidTr="001F0B16">
        <w:trPr>
          <w:trHeight w:val="324"/>
        </w:trPr>
        <w:tc>
          <w:tcPr>
            <w:tcW w:w="6840" w:type="dxa"/>
            <w:vAlign w:val="center"/>
          </w:tcPr>
          <w:p w:rsidR="00E90BE5" w:rsidRPr="00E90BE5" w:rsidRDefault="00E90BE5" w:rsidP="001F0B16">
            <w:pPr>
              <w:tabs>
                <w:tab w:val="left" w:pos="5760"/>
                <w:tab w:val="left" w:pos="7380"/>
                <w:tab w:val="right" w:pos="8460"/>
              </w:tabs>
              <w:ind w:left="-108"/>
              <w:rPr>
                <w:rFonts w:cs="Arial"/>
                <w:szCs w:val="22"/>
                <w:lang w:val="fr-CH"/>
              </w:rPr>
            </w:pPr>
            <w:r w:rsidRPr="00E90BE5">
              <w:rPr>
                <w:rFonts w:cs="Arial"/>
                <w:szCs w:val="22"/>
                <w:lang w:val="fr-CH"/>
              </w:rPr>
              <w:t>Indemnisation de la personne chargée du contrôle par la commune</w:t>
            </w:r>
          </w:p>
        </w:tc>
        <w:tc>
          <w:tcPr>
            <w:tcW w:w="900" w:type="dxa"/>
          </w:tcPr>
          <w:p w:rsidR="00E90BE5" w:rsidRPr="00CE0CD5" w:rsidRDefault="00E90BE5" w:rsidP="001F0B16">
            <w:pPr>
              <w:tabs>
                <w:tab w:val="left" w:pos="5760"/>
                <w:tab w:val="left" w:pos="7380"/>
                <w:tab w:val="right" w:pos="8460"/>
              </w:tabs>
              <w:jc w:val="center"/>
              <w:rPr>
                <w:rFonts w:cs="Arial"/>
                <w:szCs w:val="22"/>
              </w:rPr>
            </w:pPr>
            <w:r w:rsidRPr="00CE0CD5">
              <w:rPr>
                <w:rFonts w:cs="Arial"/>
                <w:szCs w:val="22"/>
              </w:rPr>
              <w:t>CHF</w:t>
            </w:r>
          </w:p>
        </w:tc>
        <w:tc>
          <w:tcPr>
            <w:tcW w:w="1440" w:type="dxa"/>
          </w:tcPr>
          <w:p w:rsidR="00E90BE5" w:rsidRPr="00D15248" w:rsidRDefault="00E90BE5" w:rsidP="001F0B16">
            <w:pPr>
              <w:tabs>
                <w:tab w:val="left" w:pos="5760"/>
                <w:tab w:val="left" w:pos="7380"/>
                <w:tab w:val="right" w:pos="8460"/>
              </w:tabs>
              <w:jc w:val="right"/>
              <w:rPr>
                <w:rFonts w:cs="Arial"/>
                <w:szCs w:val="22"/>
              </w:rPr>
            </w:pPr>
            <w:r w:rsidRPr="00D15248">
              <w:rPr>
                <w:rFonts w:cs="Arial"/>
                <w:szCs w:val="22"/>
              </w:rPr>
              <w:t>55.00</w:t>
            </w:r>
          </w:p>
        </w:tc>
      </w:tr>
      <w:tr w:rsidR="00E90BE5" w:rsidRPr="00CE0CD5" w:rsidTr="001F0B16">
        <w:trPr>
          <w:trHeight w:val="324"/>
        </w:trPr>
        <w:tc>
          <w:tcPr>
            <w:tcW w:w="6840" w:type="dxa"/>
            <w:vAlign w:val="center"/>
          </w:tcPr>
          <w:p w:rsidR="00E90BE5" w:rsidRPr="00E90BE5" w:rsidRDefault="00E90BE5" w:rsidP="001F0B16">
            <w:pPr>
              <w:tabs>
                <w:tab w:val="left" w:pos="5760"/>
                <w:tab w:val="left" w:pos="7380"/>
                <w:tab w:val="right" w:pos="8460"/>
              </w:tabs>
              <w:ind w:left="-108"/>
              <w:rPr>
                <w:rFonts w:cs="Arial"/>
                <w:szCs w:val="22"/>
                <w:lang w:val="fr-CH"/>
              </w:rPr>
            </w:pPr>
            <w:r w:rsidRPr="00E90BE5">
              <w:rPr>
                <w:rFonts w:cs="Arial"/>
                <w:szCs w:val="22"/>
                <w:lang w:val="fr-CH"/>
              </w:rPr>
              <w:t>Frais pour l</w:t>
            </w:r>
            <w:r>
              <w:rPr>
                <w:rFonts w:cs="Arial"/>
                <w:szCs w:val="22"/>
                <w:lang w:val="fr-CH"/>
              </w:rPr>
              <w:t>’</w:t>
            </w:r>
            <w:r w:rsidRPr="00E90BE5">
              <w:rPr>
                <w:rFonts w:cs="Arial"/>
                <w:szCs w:val="22"/>
                <w:lang w:val="fr-CH"/>
              </w:rPr>
              <w:t>appareil de mesure</w:t>
            </w:r>
          </w:p>
        </w:tc>
        <w:tc>
          <w:tcPr>
            <w:tcW w:w="900" w:type="dxa"/>
          </w:tcPr>
          <w:p w:rsidR="00E90BE5" w:rsidRPr="00CE0CD5" w:rsidRDefault="00E90BE5" w:rsidP="001F0B16">
            <w:pPr>
              <w:tabs>
                <w:tab w:val="left" w:pos="5760"/>
                <w:tab w:val="left" w:pos="7380"/>
                <w:tab w:val="right" w:pos="8460"/>
              </w:tabs>
              <w:jc w:val="center"/>
              <w:rPr>
                <w:rFonts w:cs="Arial"/>
                <w:szCs w:val="22"/>
              </w:rPr>
            </w:pPr>
            <w:r w:rsidRPr="00CE0CD5">
              <w:rPr>
                <w:rFonts w:cs="Arial"/>
                <w:szCs w:val="22"/>
              </w:rPr>
              <w:t>CHF</w:t>
            </w:r>
          </w:p>
        </w:tc>
        <w:tc>
          <w:tcPr>
            <w:tcW w:w="1440" w:type="dxa"/>
          </w:tcPr>
          <w:p w:rsidR="00E90BE5" w:rsidRPr="00D15248" w:rsidRDefault="00E90BE5" w:rsidP="001F0B16">
            <w:pPr>
              <w:tabs>
                <w:tab w:val="left" w:pos="5760"/>
                <w:tab w:val="left" w:pos="7380"/>
                <w:tab w:val="right" w:pos="8460"/>
              </w:tabs>
              <w:jc w:val="right"/>
              <w:rPr>
                <w:rFonts w:cs="Arial"/>
                <w:szCs w:val="22"/>
              </w:rPr>
            </w:pPr>
            <w:r w:rsidRPr="00D15248">
              <w:rPr>
                <w:rFonts w:cs="Arial"/>
                <w:szCs w:val="22"/>
              </w:rPr>
              <w:t>4.00</w:t>
            </w:r>
          </w:p>
        </w:tc>
      </w:tr>
      <w:tr w:rsidR="00E90BE5" w:rsidRPr="00CE0CD5" w:rsidTr="001F0B16">
        <w:trPr>
          <w:trHeight w:val="324"/>
        </w:trPr>
        <w:tc>
          <w:tcPr>
            <w:tcW w:w="6840" w:type="dxa"/>
            <w:vAlign w:val="center"/>
          </w:tcPr>
          <w:p w:rsidR="00E90BE5" w:rsidRPr="00CE0CD5" w:rsidRDefault="00E90BE5" w:rsidP="00F11886">
            <w:pPr>
              <w:tabs>
                <w:tab w:val="left" w:pos="5760"/>
                <w:tab w:val="left" w:pos="7380"/>
                <w:tab w:val="right" w:pos="8460"/>
              </w:tabs>
              <w:ind w:left="-108"/>
              <w:rPr>
                <w:rFonts w:cs="Arial"/>
                <w:szCs w:val="22"/>
              </w:rPr>
            </w:pPr>
            <w:r w:rsidRPr="00CE0CD5">
              <w:rPr>
                <w:rFonts w:cs="Arial"/>
                <w:szCs w:val="22"/>
              </w:rPr>
              <w:t>Administration</w:t>
            </w:r>
            <w:r>
              <w:rPr>
                <w:rFonts w:cs="Arial"/>
                <w:szCs w:val="22"/>
              </w:rPr>
              <w:t xml:space="preserve"> </w:t>
            </w:r>
          </w:p>
        </w:tc>
        <w:tc>
          <w:tcPr>
            <w:tcW w:w="900" w:type="dxa"/>
          </w:tcPr>
          <w:p w:rsidR="00E90BE5" w:rsidRPr="00CE0CD5" w:rsidRDefault="00E90BE5" w:rsidP="001F0B16">
            <w:pPr>
              <w:tabs>
                <w:tab w:val="left" w:pos="5760"/>
                <w:tab w:val="left" w:pos="7380"/>
                <w:tab w:val="right" w:pos="8460"/>
              </w:tabs>
              <w:jc w:val="center"/>
              <w:rPr>
                <w:rFonts w:cs="Arial"/>
                <w:szCs w:val="22"/>
              </w:rPr>
            </w:pPr>
            <w:r w:rsidRPr="00CE0CD5">
              <w:rPr>
                <w:rFonts w:cs="Arial"/>
                <w:szCs w:val="22"/>
              </w:rPr>
              <w:t>CHF</w:t>
            </w:r>
          </w:p>
        </w:tc>
        <w:tc>
          <w:tcPr>
            <w:tcW w:w="1440" w:type="dxa"/>
          </w:tcPr>
          <w:p w:rsidR="00E90BE5" w:rsidRPr="00D15248" w:rsidRDefault="00E90BE5" w:rsidP="001F0B16">
            <w:pPr>
              <w:tabs>
                <w:tab w:val="left" w:pos="5760"/>
                <w:tab w:val="left" w:pos="7380"/>
                <w:tab w:val="right" w:pos="8460"/>
              </w:tabs>
              <w:jc w:val="right"/>
              <w:rPr>
                <w:rFonts w:cs="Arial"/>
                <w:szCs w:val="22"/>
              </w:rPr>
            </w:pPr>
            <w:r w:rsidRPr="00D15248">
              <w:rPr>
                <w:rFonts w:cs="Arial"/>
                <w:szCs w:val="22"/>
              </w:rPr>
              <w:t>6.00</w:t>
            </w:r>
          </w:p>
        </w:tc>
      </w:tr>
      <w:tr w:rsidR="00E90BE5" w:rsidRPr="00CE0CD5" w:rsidTr="001F0B16">
        <w:trPr>
          <w:trHeight w:val="324"/>
        </w:trPr>
        <w:tc>
          <w:tcPr>
            <w:tcW w:w="6840" w:type="dxa"/>
            <w:vAlign w:val="center"/>
          </w:tcPr>
          <w:p w:rsidR="00E90BE5" w:rsidRPr="00E90BE5" w:rsidRDefault="00E90BE5" w:rsidP="00593B50">
            <w:pPr>
              <w:tabs>
                <w:tab w:val="left" w:pos="5760"/>
                <w:tab w:val="left" w:pos="7380"/>
                <w:tab w:val="right" w:pos="8460"/>
              </w:tabs>
              <w:ind w:left="-108"/>
              <w:rPr>
                <w:rFonts w:cs="Arial"/>
                <w:szCs w:val="22"/>
                <w:lang w:val="fr-CH"/>
              </w:rPr>
            </w:pPr>
            <w:r w:rsidRPr="00E90BE5">
              <w:rPr>
                <w:rFonts w:cs="Arial"/>
                <w:szCs w:val="22"/>
                <w:lang w:val="fr-CH"/>
              </w:rPr>
              <w:t xml:space="preserve">Supplément pour brûleurs à plusieurs </w:t>
            </w:r>
            <w:r w:rsidR="00593B50">
              <w:rPr>
                <w:rFonts w:cs="Arial"/>
                <w:szCs w:val="22"/>
                <w:lang w:val="fr-CH"/>
              </w:rPr>
              <w:t>allures</w:t>
            </w:r>
          </w:p>
        </w:tc>
        <w:tc>
          <w:tcPr>
            <w:tcW w:w="900" w:type="dxa"/>
            <w:vAlign w:val="center"/>
          </w:tcPr>
          <w:p w:rsidR="00E90BE5" w:rsidRPr="00CE0CD5" w:rsidRDefault="00E90BE5" w:rsidP="001F0B16">
            <w:pPr>
              <w:tabs>
                <w:tab w:val="left" w:pos="5760"/>
                <w:tab w:val="left" w:pos="7380"/>
                <w:tab w:val="right" w:pos="8460"/>
              </w:tabs>
              <w:jc w:val="center"/>
              <w:rPr>
                <w:rFonts w:cs="Arial"/>
                <w:szCs w:val="22"/>
              </w:rPr>
            </w:pPr>
            <w:r w:rsidRPr="00CE0CD5">
              <w:rPr>
                <w:rFonts w:cs="Arial"/>
                <w:szCs w:val="22"/>
              </w:rPr>
              <w:t>CHF</w:t>
            </w:r>
          </w:p>
        </w:tc>
        <w:tc>
          <w:tcPr>
            <w:tcW w:w="1440" w:type="dxa"/>
            <w:vAlign w:val="center"/>
          </w:tcPr>
          <w:p w:rsidR="00E90BE5" w:rsidRPr="00D15248" w:rsidRDefault="00E90BE5" w:rsidP="001F0B16">
            <w:pPr>
              <w:tabs>
                <w:tab w:val="left" w:pos="5760"/>
                <w:tab w:val="left" w:pos="7380"/>
                <w:tab w:val="right" w:pos="8460"/>
              </w:tabs>
              <w:jc w:val="right"/>
              <w:rPr>
                <w:rFonts w:cs="Arial"/>
                <w:szCs w:val="22"/>
              </w:rPr>
            </w:pPr>
            <w:r w:rsidRPr="00D15248">
              <w:rPr>
                <w:rFonts w:cs="Arial"/>
                <w:szCs w:val="22"/>
              </w:rPr>
              <w:t>19.00</w:t>
            </w:r>
          </w:p>
        </w:tc>
      </w:tr>
      <w:tr w:rsidR="00E90BE5" w:rsidRPr="00CE0CD5" w:rsidTr="001F0B16">
        <w:trPr>
          <w:trHeight w:val="324"/>
        </w:trPr>
        <w:tc>
          <w:tcPr>
            <w:tcW w:w="6840" w:type="dxa"/>
            <w:vAlign w:val="center"/>
          </w:tcPr>
          <w:p w:rsidR="00E90BE5" w:rsidRPr="00E90BE5" w:rsidRDefault="00E90BE5" w:rsidP="00F11886">
            <w:pPr>
              <w:tabs>
                <w:tab w:val="left" w:pos="5760"/>
                <w:tab w:val="left" w:pos="7380"/>
                <w:tab w:val="right" w:pos="8460"/>
              </w:tabs>
              <w:ind w:left="-108"/>
              <w:rPr>
                <w:rFonts w:cs="Arial"/>
                <w:szCs w:val="22"/>
                <w:lang w:val="fr-CH"/>
              </w:rPr>
            </w:pPr>
            <w:r w:rsidRPr="00E90BE5">
              <w:rPr>
                <w:rFonts w:cs="Arial"/>
                <w:szCs w:val="22"/>
                <w:lang w:val="fr-CH"/>
              </w:rPr>
              <w:t>Emolument de l</w:t>
            </w:r>
            <w:r>
              <w:rPr>
                <w:rFonts w:cs="Arial"/>
                <w:szCs w:val="22"/>
                <w:lang w:val="fr-CH"/>
              </w:rPr>
              <w:t>’</w:t>
            </w:r>
            <w:r w:rsidR="00F11886">
              <w:rPr>
                <w:rFonts w:cs="Arial"/>
                <w:szCs w:val="22"/>
                <w:lang w:val="fr-CH"/>
              </w:rPr>
              <w:t>administration cantonale</w:t>
            </w:r>
          </w:p>
        </w:tc>
        <w:tc>
          <w:tcPr>
            <w:tcW w:w="900" w:type="dxa"/>
            <w:tcBorders>
              <w:bottom w:val="single" w:sz="4" w:space="0" w:color="auto"/>
            </w:tcBorders>
          </w:tcPr>
          <w:p w:rsidR="00E90BE5" w:rsidRPr="00CE0CD5" w:rsidRDefault="00E90BE5" w:rsidP="001F0B16">
            <w:pPr>
              <w:tabs>
                <w:tab w:val="left" w:pos="5760"/>
                <w:tab w:val="left" w:pos="7380"/>
                <w:tab w:val="right" w:pos="8460"/>
              </w:tabs>
              <w:jc w:val="center"/>
              <w:rPr>
                <w:rFonts w:cs="Arial"/>
                <w:szCs w:val="22"/>
              </w:rPr>
            </w:pPr>
            <w:r w:rsidRPr="00CE0CD5">
              <w:rPr>
                <w:rFonts w:cs="Arial"/>
                <w:szCs w:val="22"/>
              </w:rPr>
              <w:t>CHF</w:t>
            </w:r>
          </w:p>
        </w:tc>
        <w:tc>
          <w:tcPr>
            <w:tcW w:w="1440" w:type="dxa"/>
            <w:tcBorders>
              <w:bottom w:val="single" w:sz="4" w:space="0" w:color="auto"/>
            </w:tcBorders>
          </w:tcPr>
          <w:p w:rsidR="00E90BE5" w:rsidRPr="00D15248" w:rsidRDefault="00E90BE5" w:rsidP="00F11886">
            <w:pPr>
              <w:tabs>
                <w:tab w:val="left" w:pos="5760"/>
                <w:tab w:val="left" w:pos="7380"/>
                <w:tab w:val="right" w:pos="8460"/>
              </w:tabs>
              <w:jc w:val="right"/>
              <w:rPr>
                <w:rFonts w:cs="Arial"/>
                <w:szCs w:val="22"/>
              </w:rPr>
            </w:pPr>
            <w:r w:rsidRPr="00D15248">
              <w:rPr>
                <w:rFonts w:cs="Arial"/>
                <w:szCs w:val="22"/>
              </w:rPr>
              <w:t>16.00</w:t>
            </w:r>
          </w:p>
        </w:tc>
      </w:tr>
      <w:tr w:rsidR="00E90BE5" w:rsidRPr="00CE0CD5" w:rsidTr="001F0B16">
        <w:trPr>
          <w:trHeight w:val="324"/>
        </w:trPr>
        <w:tc>
          <w:tcPr>
            <w:tcW w:w="6840" w:type="dxa"/>
            <w:vAlign w:val="center"/>
          </w:tcPr>
          <w:p w:rsidR="00E90BE5" w:rsidRPr="00CE0CD5" w:rsidRDefault="00E90BE5" w:rsidP="001F0B16">
            <w:pPr>
              <w:tabs>
                <w:tab w:val="left" w:pos="5760"/>
                <w:tab w:val="left" w:pos="7380"/>
                <w:tab w:val="right" w:pos="8460"/>
              </w:tabs>
              <w:ind w:left="-108"/>
              <w:rPr>
                <w:rFonts w:cs="Arial"/>
                <w:szCs w:val="22"/>
              </w:rPr>
            </w:pPr>
            <w:r w:rsidRPr="00CE0CD5">
              <w:rPr>
                <w:rFonts w:cs="Arial"/>
                <w:szCs w:val="22"/>
              </w:rPr>
              <w:t>Emolument total</w:t>
            </w:r>
          </w:p>
        </w:tc>
        <w:tc>
          <w:tcPr>
            <w:tcW w:w="900" w:type="dxa"/>
            <w:tcBorders>
              <w:top w:val="single" w:sz="4" w:space="0" w:color="auto"/>
            </w:tcBorders>
            <w:vAlign w:val="center"/>
          </w:tcPr>
          <w:p w:rsidR="00E90BE5" w:rsidRPr="00CE0CD5" w:rsidRDefault="00E90BE5" w:rsidP="001F0B16">
            <w:pPr>
              <w:tabs>
                <w:tab w:val="left" w:pos="5760"/>
                <w:tab w:val="left" w:pos="7380"/>
                <w:tab w:val="right" w:pos="8460"/>
              </w:tabs>
              <w:jc w:val="center"/>
              <w:rPr>
                <w:rFonts w:cs="Arial"/>
                <w:szCs w:val="22"/>
              </w:rPr>
            </w:pPr>
            <w:r w:rsidRPr="00CE0CD5">
              <w:rPr>
                <w:rFonts w:cs="Arial"/>
                <w:szCs w:val="22"/>
              </w:rPr>
              <w:t>CHF</w:t>
            </w:r>
          </w:p>
        </w:tc>
        <w:tc>
          <w:tcPr>
            <w:tcW w:w="1440" w:type="dxa"/>
            <w:tcBorders>
              <w:top w:val="single" w:sz="4" w:space="0" w:color="auto"/>
            </w:tcBorders>
            <w:vAlign w:val="center"/>
          </w:tcPr>
          <w:p w:rsidR="00E90BE5" w:rsidRPr="00D15248" w:rsidRDefault="00E90BE5" w:rsidP="001F0B16">
            <w:pPr>
              <w:tabs>
                <w:tab w:val="left" w:pos="5760"/>
                <w:tab w:val="left" w:pos="7380"/>
                <w:tab w:val="right" w:pos="8460"/>
              </w:tabs>
              <w:jc w:val="right"/>
              <w:rPr>
                <w:rFonts w:cs="Arial"/>
                <w:szCs w:val="22"/>
              </w:rPr>
            </w:pPr>
            <w:r w:rsidRPr="00D15248">
              <w:rPr>
                <w:rFonts w:cs="Arial"/>
                <w:szCs w:val="22"/>
              </w:rPr>
              <w:t>100.00</w:t>
            </w:r>
          </w:p>
        </w:tc>
      </w:tr>
      <w:tr w:rsidR="00E90BE5" w:rsidRPr="00CE0CD5" w:rsidTr="001F0B16">
        <w:trPr>
          <w:trHeight w:val="325"/>
        </w:trPr>
        <w:tc>
          <w:tcPr>
            <w:tcW w:w="6840" w:type="dxa"/>
            <w:vAlign w:val="center"/>
          </w:tcPr>
          <w:p w:rsidR="00E90BE5" w:rsidRPr="00CE0CD5" w:rsidRDefault="00E90BE5" w:rsidP="00E90BE5">
            <w:pPr>
              <w:tabs>
                <w:tab w:val="left" w:pos="5760"/>
                <w:tab w:val="left" w:pos="7380"/>
                <w:tab w:val="right" w:pos="8460"/>
              </w:tabs>
              <w:ind w:left="-108"/>
              <w:rPr>
                <w:rFonts w:cs="Arial"/>
                <w:szCs w:val="22"/>
              </w:rPr>
            </w:pPr>
            <w:r w:rsidRPr="00CE0CD5">
              <w:rPr>
                <w:rFonts w:cs="Arial"/>
                <w:szCs w:val="22"/>
              </w:rPr>
              <w:t>+ TVA (</w:t>
            </w:r>
            <w:r>
              <w:rPr>
                <w:rFonts w:cs="Arial"/>
                <w:szCs w:val="22"/>
              </w:rPr>
              <w:t>8</w:t>
            </w:r>
            <w:r w:rsidRPr="00CE0CD5">
              <w:rPr>
                <w:rFonts w:cs="Arial"/>
                <w:szCs w:val="22"/>
              </w:rPr>
              <w:t>%)</w:t>
            </w:r>
          </w:p>
        </w:tc>
        <w:tc>
          <w:tcPr>
            <w:tcW w:w="900" w:type="dxa"/>
            <w:tcBorders>
              <w:bottom w:val="single" w:sz="4" w:space="0" w:color="auto"/>
            </w:tcBorders>
            <w:vAlign w:val="center"/>
          </w:tcPr>
          <w:p w:rsidR="00E90BE5" w:rsidRPr="00CE0CD5" w:rsidRDefault="00E90BE5" w:rsidP="001F0B16">
            <w:pPr>
              <w:tabs>
                <w:tab w:val="left" w:pos="5760"/>
                <w:tab w:val="left" w:pos="7380"/>
                <w:tab w:val="right" w:pos="8460"/>
              </w:tabs>
              <w:jc w:val="center"/>
              <w:rPr>
                <w:rFonts w:cs="Arial"/>
                <w:szCs w:val="22"/>
              </w:rPr>
            </w:pPr>
            <w:r w:rsidRPr="00CE0CD5">
              <w:rPr>
                <w:rFonts w:cs="Arial"/>
                <w:szCs w:val="22"/>
              </w:rPr>
              <w:t>CHF</w:t>
            </w:r>
          </w:p>
        </w:tc>
        <w:tc>
          <w:tcPr>
            <w:tcW w:w="1440" w:type="dxa"/>
            <w:tcBorders>
              <w:bottom w:val="single" w:sz="4" w:space="0" w:color="auto"/>
            </w:tcBorders>
            <w:vAlign w:val="center"/>
          </w:tcPr>
          <w:p w:rsidR="00E90BE5" w:rsidRPr="00D15248" w:rsidRDefault="00E90BE5" w:rsidP="001F0B16">
            <w:pPr>
              <w:tabs>
                <w:tab w:val="left" w:pos="5760"/>
                <w:tab w:val="left" w:pos="7380"/>
                <w:tab w:val="right" w:pos="8460"/>
              </w:tabs>
              <w:jc w:val="right"/>
              <w:rPr>
                <w:rFonts w:cs="Arial"/>
                <w:szCs w:val="22"/>
              </w:rPr>
            </w:pPr>
            <w:r w:rsidRPr="00D15248">
              <w:rPr>
                <w:rFonts w:cs="Arial"/>
                <w:szCs w:val="22"/>
              </w:rPr>
              <w:t>8.00</w:t>
            </w:r>
          </w:p>
        </w:tc>
      </w:tr>
      <w:tr w:rsidR="00E90BE5" w:rsidRPr="00CE0CD5" w:rsidTr="001F0B16">
        <w:trPr>
          <w:trHeight w:val="325"/>
        </w:trPr>
        <w:tc>
          <w:tcPr>
            <w:tcW w:w="6840" w:type="dxa"/>
            <w:vAlign w:val="center"/>
          </w:tcPr>
          <w:p w:rsidR="00E90BE5" w:rsidRPr="003015BA" w:rsidRDefault="00DA728B" w:rsidP="00DA728B">
            <w:pPr>
              <w:tabs>
                <w:tab w:val="left" w:pos="5760"/>
                <w:tab w:val="left" w:pos="7380"/>
                <w:tab w:val="right" w:pos="8460"/>
              </w:tabs>
              <w:ind w:left="-108"/>
              <w:rPr>
                <w:rFonts w:cs="Arial"/>
                <w:b/>
                <w:szCs w:val="22"/>
                <w:lang w:val="fr-CH"/>
              </w:rPr>
            </w:pPr>
            <w:r w:rsidRPr="003015BA">
              <w:rPr>
                <w:rFonts w:cs="Arial"/>
                <w:b/>
                <w:szCs w:val="22"/>
                <w:lang w:val="fr-CH"/>
              </w:rPr>
              <w:t>Total des f</w:t>
            </w:r>
            <w:r w:rsidR="00E90BE5" w:rsidRPr="003015BA">
              <w:rPr>
                <w:rFonts w:cs="Arial"/>
                <w:b/>
                <w:szCs w:val="22"/>
                <w:lang w:val="fr-CH"/>
              </w:rPr>
              <w:t xml:space="preserve">rais de contrôle </w:t>
            </w:r>
          </w:p>
        </w:tc>
        <w:tc>
          <w:tcPr>
            <w:tcW w:w="900" w:type="dxa"/>
            <w:tcBorders>
              <w:top w:val="single" w:sz="4" w:space="0" w:color="auto"/>
              <w:bottom w:val="double" w:sz="4" w:space="0" w:color="auto"/>
            </w:tcBorders>
            <w:vAlign w:val="center"/>
          </w:tcPr>
          <w:p w:rsidR="00E90BE5" w:rsidRPr="00CE0CD5" w:rsidRDefault="00E90BE5" w:rsidP="001F0B16">
            <w:pPr>
              <w:tabs>
                <w:tab w:val="left" w:pos="5760"/>
                <w:tab w:val="left" w:pos="7380"/>
                <w:tab w:val="right" w:pos="8460"/>
              </w:tabs>
              <w:jc w:val="center"/>
              <w:rPr>
                <w:rFonts w:cs="Arial"/>
                <w:b/>
                <w:szCs w:val="22"/>
              </w:rPr>
            </w:pPr>
            <w:r w:rsidRPr="00CE0CD5">
              <w:rPr>
                <w:rFonts w:cs="Arial"/>
                <w:b/>
                <w:szCs w:val="22"/>
              </w:rPr>
              <w:t>CHF</w:t>
            </w:r>
          </w:p>
        </w:tc>
        <w:tc>
          <w:tcPr>
            <w:tcW w:w="1440" w:type="dxa"/>
            <w:tcBorders>
              <w:top w:val="single" w:sz="4" w:space="0" w:color="auto"/>
              <w:bottom w:val="double" w:sz="4" w:space="0" w:color="auto"/>
            </w:tcBorders>
            <w:vAlign w:val="center"/>
          </w:tcPr>
          <w:p w:rsidR="00E90BE5" w:rsidRPr="00D15248" w:rsidRDefault="00E90BE5" w:rsidP="001F0B16">
            <w:pPr>
              <w:tabs>
                <w:tab w:val="left" w:pos="5760"/>
                <w:tab w:val="left" w:pos="7380"/>
                <w:tab w:val="right" w:pos="8460"/>
              </w:tabs>
              <w:jc w:val="right"/>
              <w:rPr>
                <w:rFonts w:cs="Arial"/>
                <w:b/>
                <w:szCs w:val="22"/>
              </w:rPr>
            </w:pPr>
            <w:r w:rsidRPr="00D15248">
              <w:rPr>
                <w:rFonts w:cs="Arial"/>
                <w:b/>
                <w:szCs w:val="22"/>
              </w:rPr>
              <w:t>108.00</w:t>
            </w:r>
          </w:p>
        </w:tc>
      </w:tr>
      <w:tr w:rsidR="00E90BE5" w:rsidRPr="00CE0CD5" w:rsidTr="001F0B16">
        <w:trPr>
          <w:trHeight w:val="472"/>
        </w:trPr>
        <w:tc>
          <w:tcPr>
            <w:tcW w:w="6840" w:type="dxa"/>
            <w:vAlign w:val="center"/>
          </w:tcPr>
          <w:p w:rsidR="00E90BE5" w:rsidRPr="00CE0CD5" w:rsidRDefault="00E90BE5" w:rsidP="001F0B16">
            <w:pPr>
              <w:tabs>
                <w:tab w:val="left" w:pos="5760"/>
                <w:tab w:val="left" w:pos="7380"/>
                <w:tab w:val="right" w:pos="8460"/>
              </w:tabs>
              <w:ind w:left="-108"/>
              <w:rPr>
                <w:rFonts w:cs="Arial"/>
                <w:szCs w:val="22"/>
              </w:rPr>
            </w:pPr>
          </w:p>
        </w:tc>
        <w:tc>
          <w:tcPr>
            <w:tcW w:w="900" w:type="dxa"/>
            <w:tcBorders>
              <w:top w:val="double" w:sz="4" w:space="0" w:color="auto"/>
            </w:tcBorders>
            <w:vAlign w:val="center"/>
          </w:tcPr>
          <w:p w:rsidR="00E90BE5" w:rsidRPr="00CE0CD5" w:rsidRDefault="00E90BE5" w:rsidP="001F0B16">
            <w:pPr>
              <w:tabs>
                <w:tab w:val="left" w:pos="5760"/>
                <w:tab w:val="left" w:pos="7380"/>
                <w:tab w:val="right" w:pos="8460"/>
              </w:tabs>
              <w:jc w:val="center"/>
              <w:rPr>
                <w:rFonts w:cs="Arial"/>
                <w:szCs w:val="22"/>
              </w:rPr>
            </w:pPr>
          </w:p>
        </w:tc>
        <w:tc>
          <w:tcPr>
            <w:tcW w:w="1440" w:type="dxa"/>
            <w:tcBorders>
              <w:top w:val="double" w:sz="4" w:space="0" w:color="auto"/>
            </w:tcBorders>
            <w:vAlign w:val="center"/>
          </w:tcPr>
          <w:p w:rsidR="00E90BE5" w:rsidRPr="00D15248" w:rsidRDefault="00E90BE5" w:rsidP="001F0B16">
            <w:pPr>
              <w:tabs>
                <w:tab w:val="left" w:pos="5760"/>
                <w:tab w:val="left" w:pos="7380"/>
                <w:tab w:val="right" w:pos="8460"/>
              </w:tabs>
              <w:jc w:val="right"/>
              <w:rPr>
                <w:rFonts w:cs="Arial"/>
                <w:szCs w:val="22"/>
              </w:rPr>
            </w:pPr>
          </w:p>
        </w:tc>
      </w:tr>
      <w:tr w:rsidR="00E90BE5" w:rsidRPr="00AF181E" w:rsidTr="001F0B16">
        <w:trPr>
          <w:trHeight w:val="392"/>
        </w:trPr>
        <w:tc>
          <w:tcPr>
            <w:tcW w:w="6840" w:type="dxa"/>
            <w:vAlign w:val="center"/>
          </w:tcPr>
          <w:p w:rsidR="00E90BE5" w:rsidRPr="00E90BE5" w:rsidRDefault="00E90BE5" w:rsidP="001F0B16">
            <w:pPr>
              <w:tabs>
                <w:tab w:val="left" w:pos="5760"/>
                <w:tab w:val="left" w:pos="7380"/>
                <w:tab w:val="right" w:pos="8460"/>
              </w:tabs>
              <w:ind w:left="-108"/>
              <w:rPr>
                <w:rFonts w:cs="Arial"/>
                <w:b/>
                <w:szCs w:val="22"/>
                <w:lang w:val="fr-CH"/>
              </w:rPr>
            </w:pPr>
            <w:r w:rsidRPr="00E90BE5">
              <w:rPr>
                <w:rFonts w:cs="Arial"/>
                <w:b/>
                <w:szCs w:val="22"/>
                <w:lang w:val="fr-CH"/>
              </w:rPr>
              <w:t>Installation de combustion d</w:t>
            </w:r>
            <w:r>
              <w:rPr>
                <w:rFonts w:cs="Arial"/>
                <w:b/>
                <w:szCs w:val="22"/>
                <w:lang w:val="fr-CH"/>
              </w:rPr>
              <w:t>’</w:t>
            </w:r>
            <w:r w:rsidRPr="00E90BE5">
              <w:rPr>
                <w:rFonts w:cs="Arial"/>
                <w:b/>
                <w:szCs w:val="22"/>
                <w:lang w:val="fr-CH"/>
              </w:rPr>
              <w:t>une puissance calorifique supérieure à 350</w:t>
            </w:r>
            <w:r w:rsidR="00DA728B">
              <w:rPr>
                <w:rFonts w:cs="Arial"/>
                <w:b/>
                <w:szCs w:val="22"/>
                <w:lang w:val="fr-CH"/>
              </w:rPr>
              <w:t> </w:t>
            </w:r>
            <w:r w:rsidRPr="00E90BE5">
              <w:rPr>
                <w:rFonts w:cs="Arial"/>
                <w:b/>
                <w:szCs w:val="22"/>
                <w:lang w:val="fr-CH"/>
              </w:rPr>
              <w:t>kW</w:t>
            </w:r>
          </w:p>
        </w:tc>
        <w:tc>
          <w:tcPr>
            <w:tcW w:w="900" w:type="dxa"/>
          </w:tcPr>
          <w:p w:rsidR="00E90BE5" w:rsidRPr="00E90BE5" w:rsidRDefault="00E90BE5" w:rsidP="001F0B16">
            <w:pPr>
              <w:tabs>
                <w:tab w:val="left" w:pos="5760"/>
                <w:tab w:val="left" w:pos="7380"/>
                <w:tab w:val="right" w:pos="8460"/>
              </w:tabs>
              <w:jc w:val="center"/>
              <w:rPr>
                <w:rFonts w:cs="Arial"/>
                <w:szCs w:val="22"/>
                <w:lang w:val="fr-CH"/>
              </w:rPr>
            </w:pPr>
          </w:p>
        </w:tc>
        <w:tc>
          <w:tcPr>
            <w:tcW w:w="1440" w:type="dxa"/>
          </w:tcPr>
          <w:p w:rsidR="00E90BE5" w:rsidRPr="00D15248" w:rsidRDefault="00E90BE5" w:rsidP="001F0B16">
            <w:pPr>
              <w:tabs>
                <w:tab w:val="left" w:pos="5760"/>
                <w:tab w:val="left" w:pos="7380"/>
                <w:tab w:val="right" w:pos="8460"/>
              </w:tabs>
              <w:jc w:val="right"/>
              <w:rPr>
                <w:rFonts w:cs="Arial"/>
                <w:szCs w:val="22"/>
                <w:lang w:val="fr-CH"/>
              </w:rPr>
            </w:pPr>
          </w:p>
        </w:tc>
      </w:tr>
      <w:tr w:rsidR="00E90BE5" w:rsidRPr="00CE0CD5" w:rsidTr="001F0B16">
        <w:trPr>
          <w:trHeight w:val="324"/>
        </w:trPr>
        <w:tc>
          <w:tcPr>
            <w:tcW w:w="6840" w:type="dxa"/>
            <w:vAlign w:val="center"/>
          </w:tcPr>
          <w:p w:rsidR="00E90BE5" w:rsidRPr="00E90BE5" w:rsidRDefault="00E90BE5" w:rsidP="001F0B16">
            <w:pPr>
              <w:tabs>
                <w:tab w:val="left" w:pos="5760"/>
                <w:tab w:val="left" w:pos="7380"/>
                <w:tab w:val="right" w:pos="8460"/>
              </w:tabs>
              <w:ind w:left="-108"/>
              <w:rPr>
                <w:rFonts w:cs="Arial"/>
                <w:szCs w:val="22"/>
                <w:lang w:val="fr-CH"/>
              </w:rPr>
            </w:pPr>
            <w:r w:rsidRPr="00E90BE5">
              <w:rPr>
                <w:rFonts w:cs="Arial"/>
                <w:szCs w:val="22"/>
                <w:lang w:val="fr-CH"/>
              </w:rPr>
              <w:t>Indemnisation de la personne chargée du contrôle par la commune</w:t>
            </w:r>
          </w:p>
        </w:tc>
        <w:tc>
          <w:tcPr>
            <w:tcW w:w="900" w:type="dxa"/>
          </w:tcPr>
          <w:p w:rsidR="00E90BE5" w:rsidRPr="00CE0CD5" w:rsidRDefault="00E90BE5" w:rsidP="001F0B16">
            <w:pPr>
              <w:tabs>
                <w:tab w:val="left" w:pos="5760"/>
                <w:tab w:val="left" w:pos="7380"/>
                <w:tab w:val="right" w:pos="8460"/>
              </w:tabs>
              <w:jc w:val="center"/>
              <w:rPr>
                <w:rFonts w:cs="Arial"/>
                <w:szCs w:val="22"/>
              </w:rPr>
            </w:pPr>
            <w:r w:rsidRPr="00CE0CD5">
              <w:rPr>
                <w:rFonts w:cs="Arial"/>
                <w:szCs w:val="22"/>
              </w:rPr>
              <w:t>CHF</w:t>
            </w:r>
          </w:p>
        </w:tc>
        <w:tc>
          <w:tcPr>
            <w:tcW w:w="1440" w:type="dxa"/>
          </w:tcPr>
          <w:p w:rsidR="00E90BE5" w:rsidRPr="00D15248" w:rsidRDefault="00E90BE5" w:rsidP="001F0B16">
            <w:pPr>
              <w:tabs>
                <w:tab w:val="left" w:pos="5760"/>
                <w:tab w:val="left" w:pos="7380"/>
                <w:tab w:val="right" w:pos="8460"/>
              </w:tabs>
              <w:jc w:val="right"/>
              <w:rPr>
                <w:rFonts w:cs="Arial"/>
                <w:szCs w:val="22"/>
              </w:rPr>
            </w:pPr>
            <w:r w:rsidRPr="00D15248">
              <w:rPr>
                <w:rFonts w:cs="Arial"/>
                <w:szCs w:val="22"/>
              </w:rPr>
              <w:t>55.00</w:t>
            </w:r>
          </w:p>
        </w:tc>
      </w:tr>
      <w:tr w:rsidR="00E90BE5" w:rsidRPr="00CE0CD5" w:rsidTr="001F0B16">
        <w:trPr>
          <w:trHeight w:val="324"/>
        </w:trPr>
        <w:tc>
          <w:tcPr>
            <w:tcW w:w="6840" w:type="dxa"/>
            <w:vAlign w:val="center"/>
          </w:tcPr>
          <w:p w:rsidR="00E90BE5" w:rsidRPr="00E90BE5" w:rsidRDefault="00E90BE5" w:rsidP="001F0B16">
            <w:pPr>
              <w:tabs>
                <w:tab w:val="left" w:pos="5760"/>
                <w:tab w:val="left" w:pos="7380"/>
                <w:tab w:val="right" w:pos="8460"/>
              </w:tabs>
              <w:ind w:left="-108"/>
              <w:rPr>
                <w:rFonts w:cs="Arial"/>
                <w:szCs w:val="22"/>
                <w:lang w:val="fr-CH"/>
              </w:rPr>
            </w:pPr>
            <w:r w:rsidRPr="00E90BE5">
              <w:rPr>
                <w:rFonts w:cs="Arial"/>
                <w:szCs w:val="22"/>
                <w:lang w:val="fr-CH"/>
              </w:rPr>
              <w:t>Frais pour l</w:t>
            </w:r>
            <w:r>
              <w:rPr>
                <w:rFonts w:cs="Arial"/>
                <w:szCs w:val="22"/>
                <w:lang w:val="fr-CH"/>
              </w:rPr>
              <w:t>’</w:t>
            </w:r>
            <w:r w:rsidRPr="00E90BE5">
              <w:rPr>
                <w:rFonts w:cs="Arial"/>
                <w:szCs w:val="22"/>
                <w:lang w:val="fr-CH"/>
              </w:rPr>
              <w:t>appareil de mesure</w:t>
            </w:r>
          </w:p>
        </w:tc>
        <w:tc>
          <w:tcPr>
            <w:tcW w:w="900" w:type="dxa"/>
          </w:tcPr>
          <w:p w:rsidR="00E90BE5" w:rsidRPr="00CE0CD5" w:rsidRDefault="00E90BE5" w:rsidP="001F0B16">
            <w:pPr>
              <w:tabs>
                <w:tab w:val="left" w:pos="5760"/>
                <w:tab w:val="left" w:pos="7380"/>
                <w:tab w:val="right" w:pos="8460"/>
              </w:tabs>
              <w:jc w:val="center"/>
              <w:rPr>
                <w:rFonts w:cs="Arial"/>
                <w:szCs w:val="22"/>
              </w:rPr>
            </w:pPr>
            <w:r w:rsidRPr="00CE0CD5">
              <w:rPr>
                <w:rFonts w:cs="Arial"/>
                <w:szCs w:val="22"/>
              </w:rPr>
              <w:t>CHF</w:t>
            </w:r>
          </w:p>
        </w:tc>
        <w:tc>
          <w:tcPr>
            <w:tcW w:w="1440" w:type="dxa"/>
          </w:tcPr>
          <w:p w:rsidR="00E90BE5" w:rsidRPr="00D15248" w:rsidRDefault="00E90BE5" w:rsidP="001F0B16">
            <w:pPr>
              <w:tabs>
                <w:tab w:val="left" w:pos="5760"/>
                <w:tab w:val="left" w:pos="7380"/>
                <w:tab w:val="right" w:pos="8460"/>
              </w:tabs>
              <w:jc w:val="right"/>
              <w:rPr>
                <w:rFonts w:cs="Arial"/>
                <w:szCs w:val="22"/>
              </w:rPr>
            </w:pPr>
            <w:r w:rsidRPr="00D15248">
              <w:rPr>
                <w:rFonts w:cs="Arial"/>
                <w:szCs w:val="22"/>
              </w:rPr>
              <w:t>4.00</w:t>
            </w:r>
          </w:p>
        </w:tc>
      </w:tr>
      <w:tr w:rsidR="00E90BE5" w:rsidRPr="00CE0CD5" w:rsidTr="001F0B16">
        <w:trPr>
          <w:trHeight w:val="324"/>
        </w:trPr>
        <w:tc>
          <w:tcPr>
            <w:tcW w:w="6840" w:type="dxa"/>
            <w:vAlign w:val="center"/>
          </w:tcPr>
          <w:p w:rsidR="00E90BE5" w:rsidRPr="00CE0CD5" w:rsidRDefault="00E90BE5" w:rsidP="00D15248">
            <w:pPr>
              <w:tabs>
                <w:tab w:val="left" w:pos="5760"/>
                <w:tab w:val="left" w:pos="7380"/>
                <w:tab w:val="right" w:pos="8460"/>
              </w:tabs>
              <w:ind w:left="-108"/>
              <w:rPr>
                <w:rFonts w:cs="Arial"/>
                <w:szCs w:val="22"/>
              </w:rPr>
            </w:pPr>
            <w:r w:rsidRPr="00CE0CD5">
              <w:rPr>
                <w:rFonts w:cs="Arial"/>
                <w:szCs w:val="22"/>
              </w:rPr>
              <w:t>Administration</w:t>
            </w:r>
          </w:p>
        </w:tc>
        <w:tc>
          <w:tcPr>
            <w:tcW w:w="900" w:type="dxa"/>
          </w:tcPr>
          <w:p w:rsidR="00E90BE5" w:rsidRPr="00CE0CD5" w:rsidRDefault="00E90BE5" w:rsidP="001F0B16">
            <w:pPr>
              <w:tabs>
                <w:tab w:val="left" w:pos="5760"/>
                <w:tab w:val="left" w:pos="7380"/>
                <w:tab w:val="right" w:pos="8460"/>
              </w:tabs>
              <w:jc w:val="center"/>
              <w:rPr>
                <w:rFonts w:cs="Arial"/>
                <w:szCs w:val="22"/>
              </w:rPr>
            </w:pPr>
            <w:r w:rsidRPr="00CE0CD5">
              <w:rPr>
                <w:rFonts w:cs="Arial"/>
                <w:szCs w:val="22"/>
              </w:rPr>
              <w:t>CHF</w:t>
            </w:r>
          </w:p>
        </w:tc>
        <w:tc>
          <w:tcPr>
            <w:tcW w:w="1440" w:type="dxa"/>
          </w:tcPr>
          <w:p w:rsidR="00E90BE5" w:rsidRPr="00D15248" w:rsidRDefault="00E90BE5" w:rsidP="001F0B16">
            <w:pPr>
              <w:tabs>
                <w:tab w:val="left" w:pos="5760"/>
                <w:tab w:val="left" w:pos="7380"/>
                <w:tab w:val="right" w:pos="8460"/>
              </w:tabs>
              <w:jc w:val="right"/>
              <w:rPr>
                <w:rFonts w:cs="Arial"/>
                <w:szCs w:val="22"/>
              </w:rPr>
            </w:pPr>
            <w:r w:rsidRPr="00D15248">
              <w:rPr>
                <w:rFonts w:cs="Arial"/>
                <w:szCs w:val="22"/>
              </w:rPr>
              <w:t>6.00</w:t>
            </w:r>
          </w:p>
        </w:tc>
      </w:tr>
      <w:tr w:rsidR="00E90BE5" w:rsidRPr="00CE0CD5" w:rsidTr="001F0B16">
        <w:trPr>
          <w:trHeight w:val="324"/>
        </w:trPr>
        <w:tc>
          <w:tcPr>
            <w:tcW w:w="6840" w:type="dxa"/>
            <w:vAlign w:val="center"/>
          </w:tcPr>
          <w:p w:rsidR="00E90BE5" w:rsidRPr="00E90BE5" w:rsidRDefault="00E90BE5" w:rsidP="001F0B16">
            <w:pPr>
              <w:tabs>
                <w:tab w:val="left" w:pos="5760"/>
                <w:tab w:val="left" w:pos="7380"/>
                <w:tab w:val="right" w:pos="8460"/>
              </w:tabs>
              <w:ind w:left="-108"/>
              <w:rPr>
                <w:rFonts w:cs="Arial"/>
                <w:szCs w:val="22"/>
                <w:lang w:val="fr-CH"/>
              </w:rPr>
            </w:pPr>
            <w:r w:rsidRPr="00E90BE5">
              <w:rPr>
                <w:rFonts w:cs="Arial"/>
                <w:szCs w:val="22"/>
                <w:lang w:val="fr-CH"/>
              </w:rPr>
              <w:t>Supplément pour installations &gt; 350 kW</w:t>
            </w:r>
          </w:p>
        </w:tc>
        <w:tc>
          <w:tcPr>
            <w:tcW w:w="900" w:type="dxa"/>
            <w:vAlign w:val="center"/>
          </w:tcPr>
          <w:p w:rsidR="00E90BE5" w:rsidRPr="00CE0CD5" w:rsidRDefault="00E90BE5" w:rsidP="001F0B16">
            <w:pPr>
              <w:tabs>
                <w:tab w:val="left" w:pos="5760"/>
                <w:tab w:val="left" w:pos="7380"/>
                <w:tab w:val="right" w:pos="8460"/>
              </w:tabs>
              <w:jc w:val="center"/>
              <w:rPr>
                <w:rFonts w:cs="Arial"/>
                <w:szCs w:val="22"/>
              </w:rPr>
            </w:pPr>
            <w:r w:rsidRPr="00CE0CD5">
              <w:rPr>
                <w:rFonts w:cs="Arial"/>
                <w:szCs w:val="22"/>
              </w:rPr>
              <w:t>CHF</w:t>
            </w:r>
          </w:p>
        </w:tc>
        <w:tc>
          <w:tcPr>
            <w:tcW w:w="1440" w:type="dxa"/>
            <w:vAlign w:val="center"/>
          </w:tcPr>
          <w:p w:rsidR="00E90BE5" w:rsidRPr="00D15248" w:rsidRDefault="00E90BE5" w:rsidP="001F0B16">
            <w:pPr>
              <w:tabs>
                <w:tab w:val="left" w:pos="5760"/>
                <w:tab w:val="left" w:pos="7380"/>
                <w:tab w:val="right" w:pos="8460"/>
              </w:tabs>
              <w:jc w:val="right"/>
              <w:rPr>
                <w:rFonts w:cs="Arial"/>
                <w:szCs w:val="22"/>
              </w:rPr>
            </w:pPr>
            <w:r w:rsidRPr="00D15248">
              <w:rPr>
                <w:rFonts w:cs="Arial"/>
                <w:szCs w:val="22"/>
              </w:rPr>
              <w:t>25.00</w:t>
            </w:r>
          </w:p>
        </w:tc>
      </w:tr>
      <w:tr w:rsidR="00E90BE5" w:rsidRPr="00CE0CD5" w:rsidTr="001F0B16">
        <w:trPr>
          <w:trHeight w:val="324"/>
        </w:trPr>
        <w:tc>
          <w:tcPr>
            <w:tcW w:w="6840" w:type="dxa"/>
            <w:vAlign w:val="center"/>
          </w:tcPr>
          <w:p w:rsidR="00E90BE5" w:rsidRPr="00E90BE5" w:rsidRDefault="00E90BE5" w:rsidP="00D15248">
            <w:pPr>
              <w:tabs>
                <w:tab w:val="left" w:pos="5760"/>
                <w:tab w:val="left" w:pos="7380"/>
                <w:tab w:val="right" w:pos="8460"/>
              </w:tabs>
              <w:ind w:left="-108"/>
              <w:rPr>
                <w:rFonts w:cs="Arial"/>
                <w:szCs w:val="22"/>
                <w:lang w:val="fr-CH"/>
              </w:rPr>
            </w:pPr>
            <w:r w:rsidRPr="00E90BE5">
              <w:rPr>
                <w:rFonts w:cs="Arial"/>
                <w:szCs w:val="22"/>
                <w:lang w:val="fr-CH"/>
              </w:rPr>
              <w:t>Emolument de l</w:t>
            </w:r>
            <w:r>
              <w:rPr>
                <w:rFonts w:cs="Arial"/>
                <w:szCs w:val="22"/>
                <w:lang w:val="fr-CH"/>
              </w:rPr>
              <w:t>’</w:t>
            </w:r>
            <w:r w:rsidRPr="00E90BE5">
              <w:rPr>
                <w:rFonts w:cs="Arial"/>
                <w:szCs w:val="22"/>
                <w:lang w:val="fr-CH"/>
              </w:rPr>
              <w:t>administration cantonale</w:t>
            </w:r>
          </w:p>
        </w:tc>
        <w:tc>
          <w:tcPr>
            <w:tcW w:w="900" w:type="dxa"/>
            <w:tcBorders>
              <w:bottom w:val="single" w:sz="4" w:space="0" w:color="auto"/>
            </w:tcBorders>
          </w:tcPr>
          <w:p w:rsidR="00E90BE5" w:rsidRPr="00CE0CD5" w:rsidRDefault="00E90BE5" w:rsidP="001F0B16">
            <w:pPr>
              <w:tabs>
                <w:tab w:val="left" w:pos="5760"/>
                <w:tab w:val="left" w:pos="7380"/>
                <w:tab w:val="right" w:pos="8460"/>
              </w:tabs>
              <w:jc w:val="center"/>
              <w:rPr>
                <w:rFonts w:cs="Arial"/>
                <w:szCs w:val="22"/>
              </w:rPr>
            </w:pPr>
            <w:r w:rsidRPr="00CE0CD5">
              <w:rPr>
                <w:rFonts w:cs="Arial"/>
                <w:szCs w:val="22"/>
              </w:rPr>
              <w:t>CHF</w:t>
            </w:r>
          </w:p>
        </w:tc>
        <w:tc>
          <w:tcPr>
            <w:tcW w:w="1440" w:type="dxa"/>
            <w:tcBorders>
              <w:bottom w:val="single" w:sz="4" w:space="0" w:color="auto"/>
            </w:tcBorders>
          </w:tcPr>
          <w:p w:rsidR="00E90BE5" w:rsidRPr="00D15248" w:rsidRDefault="00E90BE5" w:rsidP="00D15248">
            <w:pPr>
              <w:tabs>
                <w:tab w:val="left" w:pos="5760"/>
                <w:tab w:val="left" w:pos="7380"/>
                <w:tab w:val="right" w:pos="8460"/>
              </w:tabs>
              <w:jc w:val="right"/>
              <w:rPr>
                <w:rFonts w:cs="Arial"/>
                <w:szCs w:val="22"/>
              </w:rPr>
            </w:pPr>
            <w:r w:rsidRPr="00D15248">
              <w:rPr>
                <w:rFonts w:cs="Arial"/>
                <w:szCs w:val="22"/>
              </w:rPr>
              <w:t>16.00</w:t>
            </w:r>
          </w:p>
        </w:tc>
      </w:tr>
      <w:tr w:rsidR="00E90BE5" w:rsidRPr="00CE0CD5" w:rsidTr="001F0B16">
        <w:trPr>
          <w:trHeight w:val="325"/>
        </w:trPr>
        <w:tc>
          <w:tcPr>
            <w:tcW w:w="6840" w:type="dxa"/>
            <w:vAlign w:val="center"/>
          </w:tcPr>
          <w:p w:rsidR="00E90BE5" w:rsidRPr="00CE0CD5" w:rsidRDefault="00E90BE5" w:rsidP="001F0B16">
            <w:pPr>
              <w:tabs>
                <w:tab w:val="left" w:pos="5760"/>
                <w:tab w:val="left" w:pos="7380"/>
                <w:tab w:val="right" w:pos="8460"/>
              </w:tabs>
              <w:ind w:left="-108"/>
              <w:rPr>
                <w:rFonts w:cs="Arial"/>
                <w:szCs w:val="22"/>
              </w:rPr>
            </w:pPr>
            <w:r w:rsidRPr="00CE0CD5">
              <w:rPr>
                <w:rFonts w:cs="Arial"/>
                <w:szCs w:val="22"/>
              </w:rPr>
              <w:t>Emolument total</w:t>
            </w:r>
          </w:p>
        </w:tc>
        <w:tc>
          <w:tcPr>
            <w:tcW w:w="900" w:type="dxa"/>
            <w:vAlign w:val="center"/>
          </w:tcPr>
          <w:p w:rsidR="00E90BE5" w:rsidRPr="00CE0CD5" w:rsidRDefault="00E90BE5" w:rsidP="001F0B16">
            <w:pPr>
              <w:tabs>
                <w:tab w:val="left" w:pos="5760"/>
                <w:tab w:val="left" w:pos="7380"/>
                <w:tab w:val="right" w:pos="8460"/>
              </w:tabs>
              <w:jc w:val="center"/>
              <w:rPr>
                <w:rFonts w:cs="Arial"/>
                <w:szCs w:val="22"/>
              </w:rPr>
            </w:pPr>
            <w:r w:rsidRPr="00CE0CD5">
              <w:rPr>
                <w:rFonts w:cs="Arial"/>
                <w:szCs w:val="22"/>
              </w:rPr>
              <w:t>CHF</w:t>
            </w:r>
          </w:p>
        </w:tc>
        <w:tc>
          <w:tcPr>
            <w:tcW w:w="1440" w:type="dxa"/>
            <w:vAlign w:val="center"/>
          </w:tcPr>
          <w:p w:rsidR="00E90BE5" w:rsidRPr="00D15248" w:rsidRDefault="00E90BE5" w:rsidP="001F0B16">
            <w:pPr>
              <w:tabs>
                <w:tab w:val="left" w:pos="5760"/>
                <w:tab w:val="left" w:pos="7380"/>
                <w:tab w:val="right" w:pos="8460"/>
              </w:tabs>
              <w:jc w:val="right"/>
              <w:rPr>
                <w:rFonts w:cs="Arial"/>
                <w:szCs w:val="22"/>
              </w:rPr>
            </w:pPr>
            <w:r w:rsidRPr="00D15248">
              <w:rPr>
                <w:rFonts w:cs="Arial"/>
                <w:szCs w:val="22"/>
              </w:rPr>
              <w:t>106.00</w:t>
            </w:r>
          </w:p>
        </w:tc>
      </w:tr>
      <w:tr w:rsidR="00E90BE5" w:rsidRPr="00CE0CD5" w:rsidTr="001F0B16">
        <w:trPr>
          <w:trHeight w:val="325"/>
        </w:trPr>
        <w:tc>
          <w:tcPr>
            <w:tcW w:w="6840" w:type="dxa"/>
            <w:vAlign w:val="center"/>
          </w:tcPr>
          <w:p w:rsidR="00E90BE5" w:rsidRPr="00CE0CD5" w:rsidRDefault="00E90BE5" w:rsidP="00E90BE5">
            <w:pPr>
              <w:tabs>
                <w:tab w:val="left" w:pos="5760"/>
                <w:tab w:val="left" w:pos="7380"/>
                <w:tab w:val="right" w:pos="8460"/>
              </w:tabs>
              <w:ind w:left="-108"/>
              <w:rPr>
                <w:rFonts w:cs="Arial"/>
                <w:szCs w:val="22"/>
              </w:rPr>
            </w:pPr>
            <w:r w:rsidRPr="00CE0CD5">
              <w:rPr>
                <w:rFonts w:cs="Arial"/>
                <w:szCs w:val="22"/>
              </w:rPr>
              <w:t>+ TVA (</w:t>
            </w:r>
            <w:r>
              <w:rPr>
                <w:rFonts w:cs="Arial"/>
                <w:szCs w:val="22"/>
              </w:rPr>
              <w:t>8</w:t>
            </w:r>
            <w:r w:rsidRPr="00CE0CD5">
              <w:rPr>
                <w:rFonts w:cs="Arial"/>
                <w:szCs w:val="22"/>
              </w:rPr>
              <w:t>%)</w:t>
            </w:r>
          </w:p>
        </w:tc>
        <w:tc>
          <w:tcPr>
            <w:tcW w:w="900" w:type="dxa"/>
            <w:tcBorders>
              <w:bottom w:val="single" w:sz="4" w:space="0" w:color="auto"/>
            </w:tcBorders>
            <w:vAlign w:val="center"/>
          </w:tcPr>
          <w:p w:rsidR="00E90BE5" w:rsidRPr="00CE0CD5" w:rsidRDefault="00E90BE5" w:rsidP="001F0B16">
            <w:pPr>
              <w:tabs>
                <w:tab w:val="left" w:pos="5760"/>
                <w:tab w:val="left" w:pos="7380"/>
                <w:tab w:val="right" w:pos="8460"/>
              </w:tabs>
              <w:jc w:val="center"/>
              <w:rPr>
                <w:rFonts w:cs="Arial"/>
                <w:szCs w:val="22"/>
              </w:rPr>
            </w:pPr>
            <w:r w:rsidRPr="00CE0CD5">
              <w:rPr>
                <w:rFonts w:cs="Arial"/>
                <w:szCs w:val="22"/>
              </w:rPr>
              <w:t>CHF</w:t>
            </w:r>
          </w:p>
        </w:tc>
        <w:tc>
          <w:tcPr>
            <w:tcW w:w="1440" w:type="dxa"/>
            <w:tcBorders>
              <w:bottom w:val="single" w:sz="4" w:space="0" w:color="auto"/>
            </w:tcBorders>
            <w:vAlign w:val="center"/>
          </w:tcPr>
          <w:p w:rsidR="00E90BE5" w:rsidRPr="00D15248" w:rsidRDefault="00E90BE5" w:rsidP="001F0B16">
            <w:pPr>
              <w:tabs>
                <w:tab w:val="left" w:pos="5760"/>
                <w:tab w:val="left" w:pos="7380"/>
                <w:tab w:val="right" w:pos="8460"/>
              </w:tabs>
              <w:jc w:val="right"/>
              <w:rPr>
                <w:rFonts w:cs="Arial"/>
                <w:szCs w:val="22"/>
              </w:rPr>
            </w:pPr>
            <w:r w:rsidRPr="00D15248">
              <w:rPr>
                <w:rFonts w:cs="Arial"/>
                <w:szCs w:val="22"/>
              </w:rPr>
              <w:t>8.50</w:t>
            </w:r>
          </w:p>
        </w:tc>
      </w:tr>
      <w:tr w:rsidR="00E90BE5" w:rsidRPr="00CE0CD5" w:rsidTr="001F0B16">
        <w:trPr>
          <w:trHeight w:val="325"/>
        </w:trPr>
        <w:tc>
          <w:tcPr>
            <w:tcW w:w="6840" w:type="dxa"/>
            <w:vAlign w:val="center"/>
          </w:tcPr>
          <w:p w:rsidR="00E90BE5" w:rsidRPr="003015BA" w:rsidRDefault="00DA728B" w:rsidP="00DA728B">
            <w:pPr>
              <w:tabs>
                <w:tab w:val="left" w:pos="5760"/>
                <w:tab w:val="left" w:pos="7380"/>
                <w:tab w:val="right" w:pos="8460"/>
              </w:tabs>
              <w:ind w:left="-108"/>
              <w:rPr>
                <w:rFonts w:cs="Arial"/>
                <w:b/>
                <w:szCs w:val="22"/>
                <w:lang w:val="fr-CH"/>
              </w:rPr>
            </w:pPr>
            <w:r w:rsidRPr="003015BA">
              <w:rPr>
                <w:rFonts w:cs="Arial"/>
                <w:b/>
                <w:szCs w:val="22"/>
                <w:lang w:val="fr-CH"/>
              </w:rPr>
              <w:t>Total des f</w:t>
            </w:r>
            <w:r w:rsidR="00E90BE5" w:rsidRPr="003015BA">
              <w:rPr>
                <w:rFonts w:cs="Arial"/>
                <w:b/>
                <w:szCs w:val="22"/>
                <w:lang w:val="fr-CH"/>
              </w:rPr>
              <w:t xml:space="preserve">rais de contrôle </w:t>
            </w:r>
          </w:p>
        </w:tc>
        <w:tc>
          <w:tcPr>
            <w:tcW w:w="900" w:type="dxa"/>
            <w:tcBorders>
              <w:top w:val="single" w:sz="4" w:space="0" w:color="auto"/>
              <w:bottom w:val="double" w:sz="4" w:space="0" w:color="auto"/>
            </w:tcBorders>
            <w:vAlign w:val="center"/>
          </w:tcPr>
          <w:p w:rsidR="00E90BE5" w:rsidRPr="00CE0CD5" w:rsidRDefault="00E90BE5" w:rsidP="001F0B16">
            <w:pPr>
              <w:tabs>
                <w:tab w:val="left" w:pos="5760"/>
                <w:tab w:val="left" w:pos="7380"/>
                <w:tab w:val="right" w:pos="8460"/>
              </w:tabs>
              <w:jc w:val="center"/>
              <w:rPr>
                <w:rFonts w:cs="Arial"/>
                <w:b/>
                <w:szCs w:val="22"/>
              </w:rPr>
            </w:pPr>
            <w:r w:rsidRPr="00CE0CD5">
              <w:rPr>
                <w:rFonts w:cs="Arial"/>
                <w:b/>
                <w:szCs w:val="22"/>
              </w:rPr>
              <w:t>CHF</w:t>
            </w:r>
          </w:p>
        </w:tc>
        <w:tc>
          <w:tcPr>
            <w:tcW w:w="1440" w:type="dxa"/>
            <w:tcBorders>
              <w:top w:val="single" w:sz="4" w:space="0" w:color="auto"/>
              <w:bottom w:val="double" w:sz="4" w:space="0" w:color="auto"/>
            </w:tcBorders>
            <w:vAlign w:val="center"/>
          </w:tcPr>
          <w:p w:rsidR="00E90BE5" w:rsidRPr="00D15248" w:rsidRDefault="00E90BE5" w:rsidP="001F0B16">
            <w:pPr>
              <w:tabs>
                <w:tab w:val="left" w:pos="5760"/>
                <w:tab w:val="left" w:pos="7380"/>
                <w:tab w:val="right" w:pos="8460"/>
              </w:tabs>
              <w:jc w:val="right"/>
              <w:rPr>
                <w:rFonts w:cs="Arial"/>
                <w:b/>
                <w:szCs w:val="22"/>
              </w:rPr>
            </w:pPr>
            <w:r w:rsidRPr="00D15248">
              <w:rPr>
                <w:rFonts w:cs="Arial"/>
                <w:b/>
                <w:szCs w:val="22"/>
              </w:rPr>
              <w:t>114.50</w:t>
            </w:r>
          </w:p>
        </w:tc>
      </w:tr>
    </w:tbl>
    <w:p w:rsidR="00E90BE5" w:rsidRPr="00E90BE5" w:rsidRDefault="00E90BE5" w:rsidP="00E90BE5">
      <w:pPr>
        <w:tabs>
          <w:tab w:val="left" w:pos="5760"/>
          <w:tab w:val="left" w:pos="7380"/>
          <w:tab w:val="right" w:pos="8460"/>
        </w:tabs>
        <w:rPr>
          <w:rFonts w:cs="Arial"/>
          <w:sz w:val="24"/>
          <w:lang w:val="fr-CH"/>
        </w:rPr>
      </w:pPr>
      <w:r w:rsidRPr="00E90BE5">
        <w:rPr>
          <w:rFonts w:cs="Arial"/>
          <w:szCs w:val="22"/>
          <w:lang w:val="fr-CH"/>
        </w:rPr>
        <w:t>La commune facture les frais administratifs, les frais de rappel et l</w:t>
      </w:r>
      <w:r>
        <w:rPr>
          <w:rFonts w:cs="Arial"/>
          <w:szCs w:val="22"/>
          <w:lang w:val="fr-CH"/>
        </w:rPr>
        <w:t>’</w:t>
      </w:r>
      <w:r w:rsidRPr="00E90BE5">
        <w:rPr>
          <w:rFonts w:cs="Arial"/>
          <w:szCs w:val="22"/>
          <w:lang w:val="fr-CH"/>
        </w:rPr>
        <w:t xml:space="preserve">élaboration des décisions en fonction du temps consacré à ces tâches. </w:t>
      </w:r>
    </w:p>
    <w:sectPr w:rsidR="00E90BE5" w:rsidRPr="00E90BE5" w:rsidSect="00CD6409">
      <w:headerReference w:type="even" r:id="rId9"/>
      <w:headerReference w:type="default" r:id="rId10"/>
      <w:headerReference w:type="first" r:id="rId11"/>
      <w:type w:val="continuous"/>
      <w:pgSz w:w="11907" w:h="16840" w:code="9"/>
      <w:pgMar w:top="1247" w:right="1134" w:bottom="709" w:left="1588" w:header="340" w:footer="3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28B" w:rsidRDefault="00DA728B" w:rsidP="003C369B">
      <w:pPr>
        <w:spacing w:after="0"/>
      </w:pPr>
      <w:r>
        <w:separator/>
      </w:r>
    </w:p>
  </w:endnote>
  <w:endnote w:type="continuationSeparator" w:id="0">
    <w:p w:rsidR="00DA728B" w:rsidRDefault="00DA728B" w:rsidP="003C36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28B" w:rsidRDefault="00DA728B" w:rsidP="003C369B">
      <w:pPr>
        <w:spacing w:after="0"/>
      </w:pPr>
      <w:r>
        <w:separator/>
      </w:r>
    </w:p>
  </w:footnote>
  <w:footnote w:type="continuationSeparator" w:id="0">
    <w:p w:rsidR="00DA728B" w:rsidRDefault="00DA728B" w:rsidP="003C369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28B" w:rsidRDefault="00DA728B"/>
  <w:p w:rsidR="00DA728B" w:rsidRDefault="00DA728B"/>
  <w:p w:rsidR="00DA728B" w:rsidRDefault="00DA728B"/>
  <w:p w:rsidR="00DA728B" w:rsidRDefault="00DA728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28B" w:rsidRDefault="00DA728B" w:rsidP="00CE11BB">
    <w:pPr>
      <w:jc w:val="right"/>
    </w:pPr>
    <w:r>
      <w:fldChar w:fldCharType="begin"/>
    </w:r>
    <w:r>
      <w:instrText xml:space="preserve"> PAGE   \* MERGEFORMAT </w:instrText>
    </w:r>
    <w:r>
      <w:fldChar w:fldCharType="separate"/>
    </w:r>
    <w:r w:rsidR="00CB010A">
      <w:rPr>
        <w:noProof/>
      </w:rPr>
      <w:t>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28B" w:rsidRPr="00CD79B7" w:rsidRDefault="00DA728B" w:rsidP="00CE11BB">
    <w:pPr>
      <w:spacing w:after="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51AB4"/>
    <w:multiLevelType w:val="multilevel"/>
    <w:tmpl w:val="D77EA138"/>
    <w:lvl w:ilvl="0">
      <w:start w:val="1"/>
      <w:numFmt w:val="decimal"/>
      <w:lvlText w:val="%1."/>
      <w:lvlJc w:val="left"/>
      <w:pPr>
        <w:tabs>
          <w:tab w:val="num" w:pos="1417"/>
        </w:tabs>
        <w:ind w:left="1417" w:hanging="425"/>
      </w:pPr>
      <w:rPr>
        <w:rFonts w:hint="default"/>
      </w:rPr>
    </w:lvl>
    <w:lvl w:ilvl="1">
      <w:start w:val="1"/>
      <w:numFmt w:val="decimal"/>
      <w:pStyle w:val="Nummerierung2"/>
      <w:lvlText w:val="%1.%2."/>
      <w:lvlJc w:val="left"/>
      <w:pPr>
        <w:tabs>
          <w:tab w:val="num" w:pos="1784"/>
        </w:tabs>
        <w:ind w:left="1784" w:hanging="432"/>
      </w:pPr>
      <w:rPr>
        <w:rFonts w:hint="default"/>
      </w:rPr>
    </w:lvl>
    <w:lvl w:ilvl="2">
      <w:start w:val="1"/>
      <w:numFmt w:val="decimal"/>
      <w:lvlText w:val="%1.%2.%3."/>
      <w:lvlJc w:val="left"/>
      <w:pPr>
        <w:tabs>
          <w:tab w:val="num" w:pos="2216"/>
        </w:tabs>
        <w:ind w:left="2216" w:hanging="504"/>
      </w:pPr>
      <w:rPr>
        <w:rFonts w:hint="default"/>
      </w:rPr>
    </w:lvl>
    <w:lvl w:ilvl="3">
      <w:start w:val="1"/>
      <w:numFmt w:val="decimal"/>
      <w:suff w:val="nothing"/>
      <w:lvlText w:val="%1.%2.%3.%4."/>
      <w:lvlJc w:val="left"/>
      <w:pPr>
        <w:ind w:left="2720" w:hanging="648"/>
      </w:pPr>
      <w:rPr>
        <w:rFonts w:hint="default"/>
      </w:rPr>
    </w:lvl>
    <w:lvl w:ilvl="4">
      <w:start w:val="1"/>
      <w:numFmt w:val="decimal"/>
      <w:lvlText w:val="%1.%2.%3.%4.%5."/>
      <w:lvlJc w:val="left"/>
      <w:pPr>
        <w:tabs>
          <w:tab w:val="num" w:pos="3512"/>
        </w:tabs>
        <w:ind w:left="3224" w:hanging="792"/>
      </w:pPr>
      <w:rPr>
        <w:rFonts w:hint="default"/>
      </w:rPr>
    </w:lvl>
    <w:lvl w:ilvl="5">
      <w:start w:val="1"/>
      <w:numFmt w:val="decimal"/>
      <w:lvlText w:val="%1.%2.%3.%4.%5.%6."/>
      <w:lvlJc w:val="left"/>
      <w:pPr>
        <w:tabs>
          <w:tab w:val="num" w:pos="3872"/>
        </w:tabs>
        <w:ind w:left="3728" w:hanging="936"/>
      </w:pPr>
      <w:rPr>
        <w:rFonts w:hint="default"/>
      </w:rPr>
    </w:lvl>
    <w:lvl w:ilvl="6">
      <w:start w:val="1"/>
      <w:numFmt w:val="decimal"/>
      <w:lvlText w:val="%1.%2.%3.%4.%5.%6.%7."/>
      <w:lvlJc w:val="left"/>
      <w:pPr>
        <w:tabs>
          <w:tab w:val="num" w:pos="4592"/>
        </w:tabs>
        <w:ind w:left="4232" w:hanging="1080"/>
      </w:pPr>
      <w:rPr>
        <w:rFonts w:hint="default"/>
      </w:rPr>
    </w:lvl>
    <w:lvl w:ilvl="7">
      <w:start w:val="1"/>
      <w:numFmt w:val="decimal"/>
      <w:lvlText w:val="%1.%2.%3.%4.%5.%6.%7.%8."/>
      <w:lvlJc w:val="left"/>
      <w:pPr>
        <w:tabs>
          <w:tab w:val="num" w:pos="4952"/>
        </w:tabs>
        <w:ind w:left="4736" w:hanging="1224"/>
      </w:pPr>
      <w:rPr>
        <w:rFonts w:hint="default"/>
      </w:rPr>
    </w:lvl>
    <w:lvl w:ilvl="8">
      <w:start w:val="1"/>
      <w:numFmt w:val="decimal"/>
      <w:lvlText w:val="%1.%2.%3.%4.%5.%6.%7.%8.%9."/>
      <w:lvlJc w:val="left"/>
      <w:pPr>
        <w:tabs>
          <w:tab w:val="num" w:pos="5672"/>
        </w:tabs>
        <w:ind w:left="5312" w:hanging="1440"/>
      </w:pPr>
      <w:rPr>
        <w:rFonts w:hint="default"/>
      </w:rPr>
    </w:lvl>
  </w:abstractNum>
  <w:abstractNum w:abstractNumId="1">
    <w:nsid w:val="193F4538"/>
    <w:multiLevelType w:val="multilevel"/>
    <w:tmpl w:val="E7FC6166"/>
    <w:lvl w:ilvl="0">
      <w:start w:val="1"/>
      <w:numFmt w:val="decimal"/>
      <w:pStyle w:val="Nummerierung"/>
      <w:lvlText w:val="%1."/>
      <w:lvlJc w:val="left"/>
      <w:pPr>
        <w:tabs>
          <w:tab w:val="num" w:pos="425"/>
        </w:tabs>
        <w:ind w:left="425" w:hanging="425"/>
      </w:pPr>
      <w:rPr>
        <w:rFonts w:hint="default"/>
      </w:rPr>
    </w:lvl>
    <w:lvl w:ilvl="1">
      <w:start w:val="1"/>
      <w:numFmt w:val="decimal"/>
      <w:lvlText w:val="%1.1."/>
      <w:lvlJc w:val="left"/>
      <w:pPr>
        <w:tabs>
          <w:tab w:val="num" w:pos="1000"/>
        </w:tabs>
        <w:ind w:left="1000" w:hanging="575"/>
      </w:pPr>
      <w:rPr>
        <w:rFonts w:hint="default"/>
      </w:rPr>
    </w:lvl>
    <w:lvl w:ilvl="2">
      <w:start w:val="1"/>
      <w:numFmt w:val="decimal"/>
      <w:pStyle w:val="Nummerierung3"/>
      <w:lvlText w:val="%1.%2.%3."/>
      <w:lvlJc w:val="left"/>
      <w:pPr>
        <w:tabs>
          <w:tab w:val="num" w:pos="1224"/>
        </w:tabs>
        <w:ind w:left="1224" w:hanging="504"/>
      </w:pPr>
      <w:rPr>
        <w:rFonts w:hint="default"/>
      </w:rPr>
    </w:lvl>
    <w:lvl w:ilvl="3">
      <w:start w:val="1"/>
      <w:numFmt w:val="decimal"/>
      <w:suff w:val="nothing"/>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7E66603"/>
    <w:multiLevelType w:val="multilevel"/>
    <w:tmpl w:val="8340A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8A265CC"/>
    <w:multiLevelType w:val="hybridMultilevel"/>
    <w:tmpl w:val="F2788F90"/>
    <w:lvl w:ilvl="0" w:tplc="343424A4">
      <w:start w:val="1"/>
      <w:numFmt w:val="bullet"/>
      <w:pStyle w:val="KopieBeilageAufzhlung"/>
      <w:lvlText w:val="-"/>
      <w:lvlJc w:val="left"/>
      <w:pPr>
        <w:tabs>
          <w:tab w:val="num" w:pos="425"/>
        </w:tabs>
        <w:ind w:left="425" w:hanging="425"/>
      </w:pPr>
      <w:rPr>
        <w:rFonts w:ascii="Arial"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
    <w:nsid w:val="419D6059"/>
    <w:multiLevelType w:val="multilevel"/>
    <w:tmpl w:val="D5C68D04"/>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2155"/>
        </w:tabs>
        <w:ind w:left="1134"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48937C21"/>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nsid w:val="52C87DDD"/>
    <w:multiLevelType w:val="multilevel"/>
    <w:tmpl w:val="C8A04596"/>
    <w:lvl w:ilvl="0">
      <w:start w:val="1"/>
      <w:numFmt w:val="decimal"/>
      <w:lvlText w:val="%1."/>
      <w:lvlJc w:val="left"/>
      <w:pPr>
        <w:tabs>
          <w:tab w:val="num" w:pos="1702"/>
        </w:tabs>
        <w:ind w:left="1702"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715"/>
        </w:tabs>
        <w:ind w:left="1715" w:hanging="86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7">
    <w:nsid w:val="58C248F7"/>
    <w:multiLevelType w:val="hybridMultilevel"/>
    <w:tmpl w:val="E68E7F3E"/>
    <w:lvl w:ilvl="0" w:tplc="57E8E84C">
      <w:start w:val="5"/>
      <w:numFmt w:val="bullet"/>
      <w:pStyle w:val="Aufzhlung"/>
      <w:lvlText w:val=""/>
      <w:lvlJc w:val="left"/>
      <w:pPr>
        <w:tabs>
          <w:tab w:val="num" w:pos="425"/>
        </w:tabs>
        <w:ind w:left="425" w:hanging="425"/>
      </w:pPr>
      <w:rPr>
        <w:rFonts w:ascii="Symbol" w:eastAsia="Times New Roman" w:hAnsi="Symbol" w:hint="default"/>
        <w:color w:val="auto"/>
      </w:rPr>
    </w:lvl>
    <w:lvl w:ilvl="1" w:tplc="41A6CD96" w:tentative="1">
      <w:start w:val="1"/>
      <w:numFmt w:val="bullet"/>
      <w:lvlText w:val="o"/>
      <w:lvlJc w:val="left"/>
      <w:pPr>
        <w:tabs>
          <w:tab w:val="num" w:pos="1440"/>
        </w:tabs>
        <w:ind w:left="1440" w:hanging="360"/>
      </w:pPr>
      <w:rPr>
        <w:rFonts w:ascii="Courier New" w:hAnsi="Courier New" w:cs="Courier New" w:hint="default"/>
      </w:rPr>
    </w:lvl>
    <w:lvl w:ilvl="2" w:tplc="B3CE777C" w:tentative="1">
      <w:start w:val="1"/>
      <w:numFmt w:val="bullet"/>
      <w:lvlText w:val=""/>
      <w:lvlJc w:val="left"/>
      <w:pPr>
        <w:tabs>
          <w:tab w:val="num" w:pos="2160"/>
        </w:tabs>
        <w:ind w:left="2160" w:hanging="360"/>
      </w:pPr>
      <w:rPr>
        <w:rFonts w:ascii="Wingdings" w:hAnsi="Wingdings" w:hint="default"/>
      </w:rPr>
    </w:lvl>
    <w:lvl w:ilvl="3" w:tplc="5A2CBA5A" w:tentative="1">
      <w:start w:val="1"/>
      <w:numFmt w:val="bullet"/>
      <w:lvlText w:val=""/>
      <w:lvlJc w:val="left"/>
      <w:pPr>
        <w:tabs>
          <w:tab w:val="num" w:pos="2880"/>
        </w:tabs>
        <w:ind w:left="2880" w:hanging="360"/>
      </w:pPr>
      <w:rPr>
        <w:rFonts w:ascii="Symbol" w:hAnsi="Symbol" w:hint="default"/>
      </w:rPr>
    </w:lvl>
    <w:lvl w:ilvl="4" w:tplc="98FC913A" w:tentative="1">
      <w:start w:val="1"/>
      <w:numFmt w:val="bullet"/>
      <w:lvlText w:val="o"/>
      <w:lvlJc w:val="left"/>
      <w:pPr>
        <w:tabs>
          <w:tab w:val="num" w:pos="3600"/>
        </w:tabs>
        <w:ind w:left="3600" w:hanging="360"/>
      </w:pPr>
      <w:rPr>
        <w:rFonts w:ascii="Courier New" w:hAnsi="Courier New" w:cs="Courier New" w:hint="default"/>
      </w:rPr>
    </w:lvl>
    <w:lvl w:ilvl="5" w:tplc="CEA4FD54" w:tentative="1">
      <w:start w:val="1"/>
      <w:numFmt w:val="bullet"/>
      <w:lvlText w:val=""/>
      <w:lvlJc w:val="left"/>
      <w:pPr>
        <w:tabs>
          <w:tab w:val="num" w:pos="4320"/>
        </w:tabs>
        <w:ind w:left="4320" w:hanging="360"/>
      </w:pPr>
      <w:rPr>
        <w:rFonts w:ascii="Wingdings" w:hAnsi="Wingdings" w:hint="default"/>
      </w:rPr>
    </w:lvl>
    <w:lvl w:ilvl="6" w:tplc="2B281D80" w:tentative="1">
      <w:start w:val="1"/>
      <w:numFmt w:val="bullet"/>
      <w:lvlText w:val=""/>
      <w:lvlJc w:val="left"/>
      <w:pPr>
        <w:tabs>
          <w:tab w:val="num" w:pos="5040"/>
        </w:tabs>
        <w:ind w:left="5040" w:hanging="360"/>
      </w:pPr>
      <w:rPr>
        <w:rFonts w:ascii="Symbol" w:hAnsi="Symbol" w:hint="default"/>
      </w:rPr>
    </w:lvl>
    <w:lvl w:ilvl="7" w:tplc="1236FE58" w:tentative="1">
      <w:start w:val="1"/>
      <w:numFmt w:val="bullet"/>
      <w:lvlText w:val="o"/>
      <w:lvlJc w:val="left"/>
      <w:pPr>
        <w:tabs>
          <w:tab w:val="num" w:pos="5760"/>
        </w:tabs>
        <w:ind w:left="5760" w:hanging="360"/>
      </w:pPr>
      <w:rPr>
        <w:rFonts w:ascii="Courier New" w:hAnsi="Courier New" w:cs="Courier New" w:hint="default"/>
      </w:rPr>
    </w:lvl>
    <w:lvl w:ilvl="8" w:tplc="1402FCD2" w:tentative="1">
      <w:start w:val="1"/>
      <w:numFmt w:val="bullet"/>
      <w:lvlText w:val=""/>
      <w:lvlJc w:val="left"/>
      <w:pPr>
        <w:tabs>
          <w:tab w:val="num" w:pos="6480"/>
        </w:tabs>
        <w:ind w:left="6480" w:hanging="360"/>
      </w:pPr>
      <w:rPr>
        <w:rFonts w:ascii="Wingdings" w:hAnsi="Wingdings" w:hint="default"/>
      </w:rPr>
    </w:lvl>
  </w:abstractNum>
  <w:abstractNum w:abstractNumId="8">
    <w:nsid w:val="707F7F69"/>
    <w:multiLevelType w:val="hybridMultilevel"/>
    <w:tmpl w:val="7D48CC4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7"/>
  </w:num>
  <w:num w:numId="2">
    <w:abstractNumId w:val="3"/>
  </w:num>
  <w:num w:numId="3">
    <w:abstractNumId w:val="1"/>
  </w:num>
  <w:num w:numId="4">
    <w:abstractNumId w:val="0"/>
  </w:num>
  <w:num w:numId="5">
    <w:abstractNumId w:val="1"/>
  </w:num>
  <w:num w:numId="6">
    <w:abstractNumId w:val="4"/>
  </w:num>
  <w:num w:numId="7">
    <w:abstractNumId w:val="4"/>
  </w:num>
  <w:num w:numId="8">
    <w:abstractNumId w:val="4"/>
  </w:num>
  <w:num w:numId="9">
    <w:abstractNumId w:val="4"/>
  </w:num>
  <w:num w:numId="10">
    <w:abstractNumId w:val="5"/>
  </w:num>
  <w:num w:numId="11">
    <w:abstractNumId w:val="5"/>
  </w:num>
  <w:num w:numId="12">
    <w:abstractNumId w:val="5"/>
  </w:num>
  <w:num w:numId="13">
    <w:abstractNumId w:val="7"/>
  </w:num>
  <w:num w:numId="14">
    <w:abstractNumId w:val="1"/>
  </w:num>
  <w:num w:numId="15">
    <w:abstractNumId w:val="5"/>
  </w:num>
  <w:num w:numId="16">
    <w:abstractNumId w:val="5"/>
  </w:num>
  <w:num w:numId="17">
    <w:abstractNumId w:val="5"/>
  </w:num>
  <w:num w:numId="18">
    <w:abstractNumId w:val="2"/>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deu"/>
    <w:docVar w:name="TargetLng" w:val="fra"/>
    <w:docVar w:name="TermBases" w:val="LINGUA-PC_20160107"/>
    <w:docVar w:name="TermBaseURL" w:val="empty"/>
    <w:docVar w:name="TextBases" w:val="Canton de Berne\BELEX 2016 (LexWork)|Canton de Berne\BELEX_2015-Lexwork|Canton de Berne\BELEX_Historique|Canton de Berne\BSIG|Canton de Berne\Canton de Berne|Canton de Berne\Conf_2015-12|Canton de Berne\Conf_2016-03|Canton de Berne\Conf_201606|Canton de Berne\Dubious_Aliens|CHA\CHA_valide|ECO\ECO_interne|ECO\ECO_Temporaire|ECO\ECO_valide|FIN-ICI\FIN-ICI_valide|INS\INS_valide|JCE\JCE_valide|FIN-SG\FIN-SG_valide|POM\POM_valide|SAP\SAP_valide|TTE\TTE_valide"/>
    <w:docVar w:name="TextBaseURL" w:val="empty"/>
    <w:docVar w:name="UILng" w:val="fr"/>
  </w:docVars>
  <w:rsids>
    <w:rsidRoot w:val="00EB2BFF"/>
    <w:rsid w:val="000036D7"/>
    <w:rsid w:val="00023E32"/>
    <w:rsid w:val="00026F64"/>
    <w:rsid w:val="00053BBF"/>
    <w:rsid w:val="00057CF8"/>
    <w:rsid w:val="00082E9D"/>
    <w:rsid w:val="00095365"/>
    <w:rsid w:val="000B07D2"/>
    <w:rsid w:val="000D0BD5"/>
    <w:rsid w:val="000E7250"/>
    <w:rsid w:val="000F2B20"/>
    <w:rsid w:val="00102564"/>
    <w:rsid w:val="00113BBA"/>
    <w:rsid w:val="00152AEA"/>
    <w:rsid w:val="0015582C"/>
    <w:rsid w:val="00155A19"/>
    <w:rsid w:val="00173E85"/>
    <w:rsid w:val="001A3B06"/>
    <w:rsid w:val="001A517A"/>
    <w:rsid w:val="001D32B7"/>
    <w:rsid w:val="001D3F01"/>
    <w:rsid w:val="001D4926"/>
    <w:rsid w:val="001F0B16"/>
    <w:rsid w:val="00202E75"/>
    <w:rsid w:val="00204CCE"/>
    <w:rsid w:val="00205FD4"/>
    <w:rsid w:val="0021264F"/>
    <w:rsid w:val="002204C8"/>
    <w:rsid w:val="002536BE"/>
    <w:rsid w:val="00270026"/>
    <w:rsid w:val="00281013"/>
    <w:rsid w:val="00293427"/>
    <w:rsid w:val="0029732C"/>
    <w:rsid w:val="002A1530"/>
    <w:rsid w:val="002D3BF9"/>
    <w:rsid w:val="003015BA"/>
    <w:rsid w:val="003026F1"/>
    <w:rsid w:val="00351FF6"/>
    <w:rsid w:val="003810D1"/>
    <w:rsid w:val="003B789B"/>
    <w:rsid w:val="003C369B"/>
    <w:rsid w:val="003C6859"/>
    <w:rsid w:val="003C6B36"/>
    <w:rsid w:val="003D6096"/>
    <w:rsid w:val="003E4FDA"/>
    <w:rsid w:val="003F7590"/>
    <w:rsid w:val="00404A7B"/>
    <w:rsid w:val="00422FDE"/>
    <w:rsid w:val="00426879"/>
    <w:rsid w:val="00433776"/>
    <w:rsid w:val="0045647B"/>
    <w:rsid w:val="004D0653"/>
    <w:rsid w:val="004D6436"/>
    <w:rsid w:val="004E0DED"/>
    <w:rsid w:val="004E1D30"/>
    <w:rsid w:val="004F3239"/>
    <w:rsid w:val="0050529D"/>
    <w:rsid w:val="005343B3"/>
    <w:rsid w:val="0053793A"/>
    <w:rsid w:val="00587E93"/>
    <w:rsid w:val="00593B50"/>
    <w:rsid w:val="005A66A3"/>
    <w:rsid w:val="00605A88"/>
    <w:rsid w:val="00611216"/>
    <w:rsid w:val="00622F7B"/>
    <w:rsid w:val="0064517B"/>
    <w:rsid w:val="00660452"/>
    <w:rsid w:val="006B11A1"/>
    <w:rsid w:val="006B78DE"/>
    <w:rsid w:val="006C0467"/>
    <w:rsid w:val="006C587C"/>
    <w:rsid w:val="006D27F5"/>
    <w:rsid w:val="0071631A"/>
    <w:rsid w:val="007307B6"/>
    <w:rsid w:val="00745EA5"/>
    <w:rsid w:val="00753D11"/>
    <w:rsid w:val="00760126"/>
    <w:rsid w:val="00767C6D"/>
    <w:rsid w:val="00790F58"/>
    <w:rsid w:val="00794E77"/>
    <w:rsid w:val="007A0EF5"/>
    <w:rsid w:val="007A23CD"/>
    <w:rsid w:val="007D129C"/>
    <w:rsid w:val="00807A7A"/>
    <w:rsid w:val="008100F4"/>
    <w:rsid w:val="008131E2"/>
    <w:rsid w:val="00827212"/>
    <w:rsid w:val="008444C8"/>
    <w:rsid w:val="008A6DCE"/>
    <w:rsid w:val="008B06C0"/>
    <w:rsid w:val="008C3CA9"/>
    <w:rsid w:val="008C5381"/>
    <w:rsid w:val="008D7B70"/>
    <w:rsid w:val="00916315"/>
    <w:rsid w:val="00945586"/>
    <w:rsid w:val="00957D05"/>
    <w:rsid w:val="00960D15"/>
    <w:rsid w:val="00986694"/>
    <w:rsid w:val="00994F91"/>
    <w:rsid w:val="009A1A47"/>
    <w:rsid w:val="009B4FB1"/>
    <w:rsid w:val="009B657C"/>
    <w:rsid w:val="009F3A9A"/>
    <w:rsid w:val="00A15FFB"/>
    <w:rsid w:val="00A524A6"/>
    <w:rsid w:val="00A87421"/>
    <w:rsid w:val="00AC7B72"/>
    <w:rsid w:val="00AF0398"/>
    <w:rsid w:val="00AF181E"/>
    <w:rsid w:val="00AF4777"/>
    <w:rsid w:val="00B630EE"/>
    <w:rsid w:val="00B63482"/>
    <w:rsid w:val="00B65A73"/>
    <w:rsid w:val="00BC6028"/>
    <w:rsid w:val="00C0576D"/>
    <w:rsid w:val="00C17D28"/>
    <w:rsid w:val="00C543B8"/>
    <w:rsid w:val="00C56254"/>
    <w:rsid w:val="00C60C5D"/>
    <w:rsid w:val="00C71AD4"/>
    <w:rsid w:val="00C92847"/>
    <w:rsid w:val="00C93506"/>
    <w:rsid w:val="00CA7E23"/>
    <w:rsid w:val="00CB010A"/>
    <w:rsid w:val="00CB3262"/>
    <w:rsid w:val="00CD6409"/>
    <w:rsid w:val="00CE11BB"/>
    <w:rsid w:val="00D047A4"/>
    <w:rsid w:val="00D15248"/>
    <w:rsid w:val="00D222C6"/>
    <w:rsid w:val="00D3568E"/>
    <w:rsid w:val="00D36123"/>
    <w:rsid w:val="00D621CF"/>
    <w:rsid w:val="00D770B2"/>
    <w:rsid w:val="00D80D22"/>
    <w:rsid w:val="00D82F10"/>
    <w:rsid w:val="00DA728B"/>
    <w:rsid w:val="00DC45BF"/>
    <w:rsid w:val="00DE358D"/>
    <w:rsid w:val="00DE63C4"/>
    <w:rsid w:val="00E21C0D"/>
    <w:rsid w:val="00E3547C"/>
    <w:rsid w:val="00E44D51"/>
    <w:rsid w:val="00E53359"/>
    <w:rsid w:val="00E5547E"/>
    <w:rsid w:val="00E650E6"/>
    <w:rsid w:val="00E76350"/>
    <w:rsid w:val="00E77837"/>
    <w:rsid w:val="00E90BE5"/>
    <w:rsid w:val="00E93232"/>
    <w:rsid w:val="00EA39ED"/>
    <w:rsid w:val="00EB2BFF"/>
    <w:rsid w:val="00EB3772"/>
    <w:rsid w:val="00ED0FCB"/>
    <w:rsid w:val="00EE72CD"/>
    <w:rsid w:val="00F010D6"/>
    <w:rsid w:val="00F103B5"/>
    <w:rsid w:val="00F11886"/>
    <w:rsid w:val="00F20DB5"/>
    <w:rsid w:val="00F4319F"/>
    <w:rsid w:val="00F449B8"/>
    <w:rsid w:val="00F5550C"/>
    <w:rsid w:val="00F64511"/>
    <w:rsid w:val="00FF0FA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footer" w:uiPriority="0"/>
    <w:lsdException w:name="caption" w:qFormat="1"/>
    <w:lsdException w:name="footnote reference" w:uiPriority="0"/>
    <w:lsdException w:name="table of authorities" w:uiPriority="0"/>
    <w:lsdException w:name="Title" w:semiHidden="0" w:uiPriority="0" w:unhideWhenUsed="0"/>
    <w:lsdException w:name="Default Paragraph Font" w:uiPriority="1"/>
    <w:lsdException w:name="Body Text" w:uiPriority="0"/>
    <w:lsdException w:name="Subtitle" w:qFormat="1"/>
    <w:lsdException w:name="Salutation" w:uiPriority="0" w:unhideWhenUsed="0"/>
    <w:lsdException w:name="Date" w:uiPriority="0"/>
    <w:lsdException w:name="Block Text" w:uiPriority="0"/>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Standard">
    <w:name w:val="Normal"/>
    <w:semiHidden/>
    <w:qFormat/>
    <w:rsid w:val="00095365"/>
    <w:pPr>
      <w:spacing w:after="120" w:line="240" w:lineRule="auto"/>
    </w:pPr>
    <w:rPr>
      <w:rFonts w:ascii="Arial" w:eastAsia="Times New Roman" w:hAnsi="Arial" w:cs="Times New Roman"/>
      <w:szCs w:val="20"/>
      <w:lang w:eastAsia="de-CH"/>
    </w:rPr>
  </w:style>
  <w:style w:type="paragraph" w:styleId="berschrift1">
    <w:name w:val="heading 1"/>
    <w:next w:val="Text"/>
    <w:link w:val="berschrift1Zchn"/>
    <w:qFormat/>
    <w:rsid w:val="00A87421"/>
    <w:pPr>
      <w:numPr>
        <w:numId w:val="17"/>
      </w:numPr>
      <w:tabs>
        <w:tab w:val="left" w:pos="851"/>
      </w:tabs>
      <w:spacing w:before="200"/>
      <w:outlineLvl w:val="0"/>
    </w:pPr>
    <w:rPr>
      <w:rFonts w:ascii="Arial" w:eastAsia="Times New Roman" w:hAnsi="Arial" w:cs="Times New Roman"/>
      <w:b/>
      <w:szCs w:val="20"/>
      <w:lang w:eastAsia="de-CH"/>
    </w:rPr>
  </w:style>
  <w:style w:type="paragraph" w:styleId="berschrift2">
    <w:name w:val="heading 2"/>
    <w:basedOn w:val="berschrift1"/>
    <w:next w:val="Text"/>
    <w:link w:val="berschrift2Zchn"/>
    <w:rsid w:val="00A87421"/>
    <w:pPr>
      <w:numPr>
        <w:ilvl w:val="1"/>
      </w:numPr>
      <w:spacing w:after="0"/>
      <w:outlineLvl w:val="1"/>
    </w:pPr>
    <w:rPr>
      <w:szCs w:val="22"/>
    </w:rPr>
  </w:style>
  <w:style w:type="paragraph" w:styleId="berschrift3">
    <w:name w:val="heading 3"/>
    <w:basedOn w:val="berschrift2"/>
    <w:next w:val="Text"/>
    <w:link w:val="berschrift3Zchn"/>
    <w:rsid w:val="00A87421"/>
    <w:pPr>
      <w:numPr>
        <w:ilvl w:val="2"/>
      </w:numPr>
      <w:outlineLvl w:val="2"/>
    </w:pPr>
  </w:style>
  <w:style w:type="paragraph" w:styleId="berschrift4">
    <w:name w:val="heading 4"/>
    <w:basedOn w:val="berschrift3"/>
    <w:next w:val="Standard"/>
    <w:link w:val="berschrift4Zchn"/>
    <w:semiHidden/>
    <w:rsid w:val="00D80D22"/>
    <w:pPr>
      <w:numPr>
        <w:ilvl w:val="3"/>
      </w:numPr>
      <w:outlineLvl w:val="3"/>
    </w:pPr>
    <w:rPr>
      <w:lang w:val="de-DE"/>
    </w:rPr>
  </w:style>
  <w:style w:type="paragraph" w:styleId="berschrift5">
    <w:name w:val="heading 5"/>
    <w:basedOn w:val="Standard"/>
    <w:next w:val="Standard"/>
    <w:link w:val="berschrift5Zchn"/>
    <w:semiHidden/>
    <w:qFormat/>
    <w:rsid w:val="00D80D22"/>
    <w:pPr>
      <w:keepNext/>
      <w:numPr>
        <w:ilvl w:val="4"/>
        <w:numId w:val="17"/>
      </w:numPr>
      <w:outlineLvl w:val="4"/>
    </w:pPr>
    <w:rPr>
      <w:sz w:val="20"/>
      <w:u w:val="single"/>
    </w:rPr>
  </w:style>
  <w:style w:type="paragraph" w:styleId="berschrift6">
    <w:name w:val="heading 6"/>
    <w:basedOn w:val="Standard"/>
    <w:next w:val="Standard"/>
    <w:link w:val="berschrift6Zchn"/>
    <w:semiHidden/>
    <w:qFormat/>
    <w:rsid w:val="00D80D22"/>
    <w:pPr>
      <w:numPr>
        <w:ilvl w:val="5"/>
        <w:numId w:val="17"/>
      </w:numPr>
      <w:spacing w:before="240" w:after="60"/>
      <w:outlineLvl w:val="5"/>
    </w:pPr>
    <w:rPr>
      <w:i/>
      <w:sz w:val="20"/>
    </w:rPr>
  </w:style>
  <w:style w:type="paragraph" w:styleId="berschrift7">
    <w:name w:val="heading 7"/>
    <w:basedOn w:val="Standard"/>
    <w:next w:val="Standard"/>
    <w:link w:val="berschrift7Zchn"/>
    <w:semiHidden/>
    <w:qFormat/>
    <w:rsid w:val="00D80D22"/>
    <w:pPr>
      <w:numPr>
        <w:ilvl w:val="6"/>
        <w:numId w:val="17"/>
      </w:numPr>
      <w:spacing w:before="240" w:after="60"/>
      <w:outlineLvl w:val="6"/>
    </w:pPr>
    <w:rPr>
      <w:sz w:val="20"/>
    </w:rPr>
  </w:style>
  <w:style w:type="paragraph" w:styleId="berschrift8">
    <w:name w:val="heading 8"/>
    <w:basedOn w:val="Standard"/>
    <w:next w:val="Standard"/>
    <w:link w:val="berschrift8Zchn"/>
    <w:qFormat/>
    <w:rsid w:val="00D80D22"/>
    <w:pPr>
      <w:numPr>
        <w:ilvl w:val="7"/>
        <w:numId w:val="17"/>
      </w:numPr>
      <w:spacing w:before="240" w:after="60"/>
      <w:outlineLvl w:val="7"/>
    </w:pPr>
    <w:rPr>
      <w:i/>
      <w:sz w:val="20"/>
    </w:rPr>
  </w:style>
  <w:style w:type="paragraph" w:styleId="berschrift9">
    <w:name w:val="heading 9"/>
    <w:basedOn w:val="Standard"/>
    <w:next w:val="Standard"/>
    <w:link w:val="berschrift9Zchn"/>
    <w:semiHidden/>
    <w:qFormat/>
    <w:rsid w:val="00D80D22"/>
    <w:pPr>
      <w:numPr>
        <w:ilvl w:val="8"/>
        <w:numId w:val="17"/>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sid w:val="008C5381"/>
    <w:rPr>
      <w:vertAlign w:val="superscript"/>
    </w:rPr>
  </w:style>
  <w:style w:type="paragraph" w:customStyle="1" w:styleId="Aufzhlung">
    <w:name w:val="Aufzählung"/>
    <w:qFormat/>
    <w:rsid w:val="00A87421"/>
    <w:pPr>
      <w:numPr>
        <w:numId w:val="13"/>
      </w:numPr>
      <w:spacing w:after="120"/>
      <w:contextualSpacing/>
    </w:pPr>
    <w:rPr>
      <w:rFonts w:ascii="Arial" w:eastAsia="Times New Roman" w:hAnsi="Arial" w:cs="Times New Roman"/>
      <w:szCs w:val="20"/>
      <w:lang w:eastAsia="de-CH"/>
    </w:rPr>
  </w:style>
  <w:style w:type="paragraph" w:styleId="Datum">
    <w:name w:val="Date"/>
    <w:basedOn w:val="Standard"/>
    <w:next w:val="Standard"/>
    <w:link w:val="DatumZchn"/>
    <w:semiHidden/>
    <w:rsid w:val="00D80D22"/>
    <w:pPr>
      <w:spacing w:after="0"/>
    </w:pPr>
  </w:style>
  <w:style w:type="character" w:customStyle="1" w:styleId="DatumZchn">
    <w:name w:val="Datum Zchn"/>
    <w:basedOn w:val="Absatz-Standardschriftart"/>
    <w:link w:val="Datum"/>
    <w:semiHidden/>
    <w:rsid w:val="00D80D22"/>
    <w:rPr>
      <w:rFonts w:ascii="Arial" w:eastAsia="Times New Roman" w:hAnsi="Arial" w:cs="Times New Roman"/>
      <w:szCs w:val="20"/>
      <w:lang w:eastAsia="de-CH"/>
    </w:rPr>
  </w:style>
  <w:style w:type="paragraph" w:styleId="Fuzeile">
    <w:name w:val="footer"/>
    <w:basedOn w:val="Standard"/>
    <w:link w:val="FuzeileZchn"/>
    <w:rsid w:val="00A87421"/>
    <w:pPr>
      <w:tabs>
        <w:tab w:val="center" w:pos="4536"/>
        <w:tab w:val="right" w:pos="9072"/>
      </w:tabs>
      <w:spacing w:after="0"/>
    </w:pPr>
    <w:rPr>
      <w:sz w:val="16"/>
    </w:rPr>
  </w:style>
  <w:style w:type="character" w:customStyle="1" w:styleId="FuzeileZchn">
    <w:name w:val="Fußzeile Zchn"/>
    <w:basedOn w:val="Absatz-Standardschriftart"/>
    <w:link w:val="Fuzeile"/>
    <w:uiPriority w:val="99"/>
    <w:semiHidden/>
    <w:rsid w:val="00351FF6"/>
    <w:rPr>
      <w:rFonts w:ascii="Arial" w:eastAsia="Times New Roman" w:hAnsi="Arial" w:cs="Times New Roman"/>
      <w:sz w:val="16"/>
      <w:szCs w:val="20"/>
      <w:lang w:eastAsia="de-CH"/>
    </w:rPr>
  </w:style>
  <w:style w:type="character" w:styleId="Hyperlink">
    <w:name w:val="Hyperlink"/>
    <w:basedOn w:val="Absatz-Standardschriftart"/>
    <w:uiPriority w:val="99"/>
    <w:semiHidden/>
    <w:rsid w:val="00D80D22"/>
    <w:rPr>
      <w:color w:val="0000FF" w:themeColor="hyperlink"/>
      <w:u w:val="single"/>
    </w:rPr>
  </w:style>
  <w:style w:type="paragraph" w:customStyle="1" w:styleId="Kopf">
    <w:name w:val="Kopf"/>
    <w:basedOn w:val="Standard"/>
    <w:semiHidden/>
    <w:rsid w:val="00D80D22"/>
    <w:pPr>
      <w:spacing w:after="0"/>
      <w:contextualSpacing/>
    </w:pPr>
    <w:rPr>
      <w:sz w:val="18"/>
      <w:szCs w:val="18"/>
    </w:rPr>
  </w:style>
  <w:style w:type="paragraph" w:customStyle="1" w:styleId="Kopffett">
    <w:name w:val="Kopf_fett"/>
    <w:basedOn w:val="Standard"/>
    <w:semiHidden/>
    <w:rsid w:val="00D80D22"/>
    <w:pPr>
      <w:spacing w:after="0"/>
    </w:pPr>
    <w:rPr>
      <w:b/>
      <w:sz w:val="18"/>
    </w:rPr>
  </w:style>
  <w:style w:type="paragraph" w:customStyle="1" w:styleId="KopfStandard">
    <w:name w:val="Kopf_Standard"/>
    <w:basedOn w:val="Standard"/>
    <w:semiHidden/>
    <w:rsid w:val="00D80D22"/>
    <w:pPr>
      <w:spacing w:after="0"/>
    </w:pPr>
    <w:rPr>
      <w:sz w:val="18"/>
      <w:szCs w:val="18"/>
    </w:rPr>
  </w:style>
  <w:style w:type="paragraph" w:customStyle="1" w:styleId="KopieBeilageAufzhlung">
    <w:name w:val="Kopie+Beilage Aufzählung"/>
    <w:basedOn w:val="Standard"/>
    <w:rsid w:val="00D80D22"/>
    <w:pPr>
      <w:numPr>
        <w:numId w:val="2"/>
      </w:numPr>
      <w:tabs>
        <w:tab w:val="clear" w:pos="425"/>
        <w:tab w:val="left" w:pos="284"/>
      </w:tabs>
      <w:spacing w:after="0"/>
      <w:ind w:left="284" w:hanging="284"/>
    </w:pPr>
    <w:rPr>
      <w:sz w:val="18"/>
    </w:rPr>
  </w:style>
  <w:style w:type="paragraph" w:customStyle="1" w:styleId="KopieBeilagefett">
    <w:name w:val="Kopie+Beilage fett"/>
    <w:basedOn w:val="Standard"/>
    <w:rsid w:val="00D80D22"/>
    <w:pPr>
      <w:spacing w:before="240" w:after="0"/>
    </w:pPr>
    <w:rPr>
      <w:b/>
      <w:bCs/>
      <w:sz w:val="18"/>
    </w:rPr>
  </w:style>
  <w:style w:type="paragraph" w:customStyle="1" w:styleId="Nummerierung">
    <w:name w:val="Nummerierung"/>
    <w:basedOn w:val="Text"/>
    <w:qFormat/>
    <w:rsid w:val="00A87421"/>
    <w:pPr>
      <w:numPr>
        <w:numId w:val="14"/>
      </w:numPr>
      <w:contextualSpacing/>
      <w:outlineLvl w:val="0"/>
    </w:pPr>
  </w:style>
  <w:style w:type="paragraph" w:customStyle="1" w:styleId="Nummerierung2">
    <w:name w:val="Nummerierung 2"/>
    <w:basedOn w:val="Nummerierung"/>
    <w:semiHidden/>
    <w:rsid w:val="00D80D22"/>
    <w:pPr>
      <w:numPr>
        <w:ilvl w:val="1"/>
        <w:numId w:val="4"/>
      </w:numPr>
      <w:tabs>
        <w:tab w:val="left" w:pos="992"/>
      </w:tabs>
      <w:outlineLvl w:val="1"/>
    </w:pPr>
  </w:style>
  <w:style w:type="paragraph" w:customStyle="1" w:styleId="Nummerierung3">
    <w:name w:val="Nummerierung 3"/>
    <w:basedOn w:val="Nummerierung2"/>
    <w:semiHidden/>
    <w:rsid w:val="00D80D22"/>
    <w:pPr>
      <w:numPr>
        <w:ilvl w:val="2"/>
        <w:numId w:val="14"/>
      </w:numPr>
      <w:tabs>
        <w:tab w:val="clear" w:pos="992"/>
        <w:tab w:val="left" w:pos="1701"/>
      </w:tabs>
      <w:outlineLvl w:val="2"/>
    </w:pPr>
  </w:style>
  <w:style w:type="character" w:styleId="Platzhaltertext">
    <w:name w:val="Placeholder Text"/>
    <w:basedOn w:val="Absatz-Standardschriftart"/>
    <w:uiPriority w:val="99"/>
    <w:semiHidden/>
    <w:rsid w:val="00D80D22"/>
    <w:rPr>
      <w:color w:val="808080"/>
    </w:rPr>
  </w:style>
  <w:style w:type="paragraph" w:styleId="Rechtsgrundlagenverzeichnis">
    <w:name w:val="table of authorities"/>
    <w:basedOn w:val="Standard"/>
    <w:next w:val="Standard"/>
    <w:semiHidden/>
    <w:rsid w:val="00D80D22"/>
    <w:pPr>
      <w:ind w:left="240" w:hanging="240"/>
    </w:pPr>
  </w:style>
  <w:style w:type="paragraph" w:styleId="Sprechblasentext">
    <w:name w:val="Balloon Text"/>
    <w:basedOn w:val="Standard"/>
    <w:link w:val="SprechblasentextZchn"/>
    <w:uiPriority w:val="99"/>
    <w:semiHidden/>
    <w:rsid w:val="00D80D22"/>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0D22"/>
    <w:rPr>
      <w:rFonts w:ascii="Tahoma" w:eastAsia="Times New Roman" w:hAnsi="Tahoma" w:cs="Tahoma"/>
      <w:sz w:val="16"/>
      <w:szCs w:val="16"/>
      <w:lang w:eastAsia="de-CH"/>
    </w:rPr>
  </w:style>
  <w:style w:type="table" w:styleId="Tabellenraster">
    <w:name w:val="Table Grid"/>
    <w:basedOn w:val="NormaleTabelle"/>
    <w:uiPriority w:val="59"/>
    <w:rsid w:val="00D80D22"/>
    <w:pPr>
      <w:spacing w:after="0" w:line="240" w:lineRule="auto"/>
    </w:pPr>
    <w:rPr>
      <w:rFonts w:ascii="Times New Roman" w:eastAsia="Times New Roman" w:hAnsi="Times New Roman" w:cs="Times New Roman"/>
      <w:sz w:val="20"/>
      <w:szCs w:val="20"/>
      <w:lang w:eastAsia="de-CH"/>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
    <w:name w:val="Text"/>
    <w:qFormat/>
    <w:rsid w:val="00A87421"/>
    <w:pPr>
      <w:spacing w:after="120"/>
    </w:pPr>
    <w:rPr>
      <w:rFonts w:ascii="Arial" w:eastAsia="Times New Roman" w:hAnsi="Arial" w:cs="Times New Roman"/>
      <w:szCs w:val="20"/>
      <w:lang w:eastAsia="de-CH"/>
    </w:rPr>
  </w:style>
  <w:style w:type="paragraph" w:customStyle="1" w:styleId="Tabellentext">
    <w:name w:val="Tabellentext"/>
    <w:basedOn w:val="Text"/>
    <w:rsid w:val="00D80D22"/>
    <w:pPr>
      <w:spacing w:before="40" w:after="40" w:line="240" w:lineRule="auto"/>
    </w:pPr>
    <w:rPr>
      <w:sz w:val="20"/>
    </w:rPr>
  </w:style>
  <w:style w:type="paragraph" w:styleId="Titel">
    <w:name w:val="Title"/>
    <w:next w:val="Text"/>
    <w:link w:val="TitelZchn"/>
    <w:rsid w:val="007A0EF5"/>
    <w:pPr>
      <w:spacing w:before="240" w:after="60"/>
    </w:pPr>
    <w:rPr>
      <w:rFonts w:ascii="Arial" w:eastAsiaTheme="majorEastAsia" w:hAnsi="Arial" w:cstheme="majorBidi"/>
      <w:b/>
      <w:kern w:val="28"/>
      <w:sz w:val="24"/>
      <w:szCs w:val="52"/>
      <w:lang w:eastAsia="de-CH"/>
    </w:rPr>
  </w:style>
  <w:style w:type="character" w:customStyle="1" w:styleId="TitelZchn">
    <w:name w:val="Titel Zchn"/>
    <w:basedOn w:val="Absatz-Standardschriftart"/>
    <w:link w:val="Titel"/>
    <w:rsid w:val="00AF4777"/>
    <w:rPr>
      <w:rFonts w:ascii="Arial" w:eastAsiaTheme="majorEastAsia" w:hAnsi="Arial" w:cstheme="majorBidi"/>
      <w:b/>
      <w:kern w:val="28"/>
      <w:sz w:val="24"/>
      <w:szCs w:val="52"/>
      <w:lang w:eastAsia="de-CH"/>
    </w:rPr>
  </w:style>
  <w:style w:type="character" w:customStyle="1" w:styleId="berschrift1Zchn">
    <w:name w:val="Überschrift 1 Zchn"/>
    <w:basedOn w:val="Absatz-Standardschriftart"/>
    <w:link w:val="berschrift1"/>
    <w:rsid w:val="00D80D22"/>
    <w:rPr>
      <w:rFonts w:ascii="Arial" w:eastAsia="Times New Roman" w:hAnsi="Arial" w:cs="Times New Roman"/>
      <w:b/>
      <w:szCs w:val="20"/>
      <w:lang w:eastAsia="de-CH"/>
    </w:rPr>
  </w:style>
  <w:style w:type="character" w:customStyle="1" w:styleId="berschrift2Zchn">
    <w:name w:val="Überschrift 2 Zchn"/>
    <w:basedOn w:val="Absatz-Standardschriftart"/>
    <w:link w:val="berschrift2"/>
    <w:rsid w:val="00D80D22"/>
    <w:rPr>
      <w:rFonts w:ascii="Arial" w:eastAsia="Times New Roman" w:hAnsi="Arial" w:cs="Times New Roman"/>
      <w:b/>
      <w:lang w:eastAsia="de-CH"/>
    </w:rPr>
  </w:style>
  <w:style w:type="character" w:customStyle="1" w:styleId="berschrift3Zchn">
    <w:name w:val="Überschrift 3 Zchn"/>
    <w:basedOn w:val="Absatz-Standardschriftart"/>
    <w:link w:val="berschrift3"/>
    <w:rsid w:val="00D80D22"/>
    <w:rPr>
      <w:rFonts w:ascii="Arial" w:eastAsia="Times New Roman" w:hAnsi="Arial" w:cs="Times New Roman"/>
      <w:b/>
      <w:lang w:eastAsia="de-CH"/>
    </w:rPr>
  </w:style>
  <w:style w:type="character" w:customStyle="1" w:styleId="berschrift4Zchn">
    <w:name w:val="Überschrift 4 Zchn"/>
    <w:basedOn w:val="Absatz-Standardschriftart"/>
    <w:link w:val="berschrift4"/>
    <w:semiHidden/>
    <w:rsid w:val="00D80D22"/>
    <w:rPr>
      <w:rFonts w:ascii="Arial" w:eastAsia="Times New Roman" w:hAnsi="Arial" w:cs="Times New Roman"/>
      <w:b/>
      <w:lang w:val="de-DE" w:eastAsia="de-CH"/>
    </w:rPr>
  </w:style>
  <w:style w:type="character" w:customStyle="1" w:styleId="berschrift5Zchn">
    <w:name w:val="Überschrift 5 Zchn"/>
    <w:basedOn w:val="Absatz-Standardschriftart"/>
    <w:link w:val="berschrift5"/>
    <w:semiHidden/>
    <w:rsid w:val="00D80D22"/>
    <w:rPr>
      <w:rFonts w:ascii="Arial" w:eastAsia="Times New Roman" w:hAnsi="Arial" w:cs="Times New Roman"/>
      <w:sz w:val="20"/>
      <w:szCs w:val="20"/>
      <w:u w:val="single"/>
      <w:lang w:eastAsia="de-CH"/>
    </w:rPr>
  </w:style>
  <w:style w:type="character" w:customStyle="1" w:styleId="berschrift6Zchn">
    <w:name w:val="Überschrift 6 Zchn"/>
    <w:basedOn w:val="Absatz-Standardschriftart"/>
    <w:link w:val="berschrift6"/>
    <w:semiHidden/>
    <w:rsid w:val="00D80D22"/>
    <w:rPr>
      <w:rFonts w:ascii="Arial" w:eastAsia="Times New Roman" w:hAnsi="Arial" w:cs="Times New Roman"/>
      <w:i/>
      <w:sz w:val="20"/>
      <w:szCs w:val="20"/>
      <w:lang w:eastAsia="de-CH"/>
    </w:rPr>
  </w:style>
  <w:style w:type="character" w:customStyle="1" w:styleId="berschrift7Zchn">
    <w:name w:val="Überschrift 7 Zchn"/>
    <w:basedOn w:val="Absatz-Standardschriftart"/>
    <w:link w:val="berschrift7"/>
    <w:semiHidden/>
    <w:rsid w:val="00D80D22"/>
    <w:rPr>
      <w:rFonts w:ascii="Arial" w:eastAsia="Times New Roman" w:hAnsi="Arial" w:cs="Times New Roman"/>
      <w:sz w:val="20"/>
      <w:szCs w:val="20"/>
      <w:lang w:eastAsia="de-CH"/>
    </w:rPr>
  </w:style>
  <w:style w:type="character" w:customStyle="1" w:styleId="berschrift8Zchn">
    <w:name w:val="Überschrift 8 Zchn"/>
    <w:basedOn w:val="Absatz-Standardschriftart"/>
    <w:link w:val="berschrift8"/>
    <w:semiHidden/>
    <w:rsid w:val="00D80D22"/>
    <w:rPr>
      <w:rFonts w:ascii="Arial" w:eastAsia="Times New Roman" w:hAnsi="Arial" w:cs="Times New Roman"/>
      <w:i/>
      <w:sz w:val="20"/>
      <w:szCs w:val="20"/>
      <w:lang w:eastAsia="de-CH"/>
    </w:rPr>
  </w:style>
  <w:style w:type="character" w:customStyle="1" w:styleId="berschrift9Zchn">
    <w:name w:val="Überschrift 9 Zchn"/>
    <w:basedOn w:val="Absatz-Standardschriftart"/>
    <w:link w:val="berschrift9"/>
    <w:semiHidden/>
    <w:rsid w:val="00D80D22"/>
    <w:rPr>
      <w:rFonts w:ascii="Arial" w:eastAsia="Times New Roman" w:hAnsi="Arial" w:cs="Times New Roman"/>
      <w:b/>
      <w:i/>
      <w:sz w:val="18"/>
      <w:szCs w:val="20"/>
      <w:lang w:eastAsia="de-CH"/>
    </w:rPr>
  </w:style>
  <w:style w:type="character" w:styleId="Fett">
    <w:name w:val="Strong"/>
    <w:basedOn w:val="Absatz-Standardschriftart"/>
    <w:uiPriority w:val="22"/>
    <w:qFormat/>
    <w:rsid w:val="00A87421"/>
    <w:rPr>
      <w:rFonts w:ascii="Arial" w:hAnsi="Arial"/>
      <w:b/>
      <w:bCs/>
      <w:sz w:val="22"/>
    </w:rPr>
  </w:style>
  <w:style w:type="paragraph" w:customStyle="1" w:styleId="Betreff">
    <w:name w:val="Betreff"/>
    <w:next w:val="Text"/>
    <w:rsid w:val="004D6436"/>
    <w:pPr>
      <w:spacing w:after="360"/>
    </w:pPr>
    <w:rPr>
      <w:rFonts w:ascii="Arial" w:eastAsiaTheme="majorEastAsia" w:hAnsi="Arial" w:cstheme="majorBidi"/>
      <w:b/>
      <w:kern w:val="28"/>
      <w:szCs w:val="52"/>
      <w:lang w:eastAsia="de-CH"/>
    </w:rPr>
  </w:style>
  <w:style w:type="paragraph" w:customStyle="1" w:styleId="kursiv">
    <w:name w:val="kursiv"/>
    <w:basedOn w:val="Text"/>
    <w:next w:val="Text"/>
    <w:rsid w:val="00A87421"/>
    <w:rPr>
      <w:i/>
    </w:rPr>
  </w:style>
  <w:style w:type="paragraph" w:customStyle="1" w:styleId="Zwischentitel">
    <w:name w:val="Zwischentitel"/>
    <w:basedOn w:val="Titel"/>
    <w:next w:val="Text"/>
    <w:qFormat/>
    <w:rsid w:val="007A0EF5"/>
    <w:rPr>
      <w:sz w:val="22"/>
    </w:rPr>
  </w:style>
  <w:style w:type="paragraph" w:styleId="KeinLeerraum">
    <w:name w:val="No Spacing"/>
    <w:next w:val="Text"/>
    <w:rsid w:val="00A87421"/>
    <w:pPr>
      <w:spacing w:after="0" w:line="240" w:lineRule="auto"/>
    </w:pPr>
    <w:rPr>
      <w:rFonts w:ascii="Arial" w:eastAsia="Times New Roman" w:hAnsi="Arial" w:cs="Times New Roman"/>
      <w:szCs w:val="20"/>
      <w:lang w:eastAsia="de-CH"/>
    </w:rPr>
  </w:style>
  <w:style w:type="paragraph" w:customStyle="1" w:styleId="fett0">
    <w:name w:val="fett"/>
    <w:basedOn w:val="Text"/>
    <w:rsid w:val="004D6436"/>
    <w:rPr>
      <w:b/>
    </w:rPr>
  </w:style>
  <w:style w:type="paragraph" w:customStyle="1" w:styleId="einrcken">
    <w:name w:val="einrücken"/>
    <w:basedOn w:val="Text"/>
    <w:rsid w:val="004D6436"/>
    <w:pPr>
      <w:ind w:left="425"/>
    </w:pPr>
  </w:style>
  <w:style w:type="paragraph" w:customStyle="1" w:styleId="einrckenkursiv">
    <w:name w:val="einrücken kursiv"/>
    <w:basedOn w:val="einrcken"/>
    <w:rsid w:val="004D6436"/>
    <w:rPr>
      <w:i/>
    </w:rPr>
  </w:style>
  <w:style w:type="paragraph" w:styleId="Funotentext">
    <w:name w:val="footnote text"/>
    <w:basedOn w:val="Standard"/>
    <w:link w:val="FunotentextZchn"/>
    <w:uiPriority w:val="99"/>
    <w:semiHidden/>
    <w:rsid w:val="001D4926"/>
    <w:pPr>
      <w:spacing w:after="0"/>
      <w:contextualSpacing/>
    </w:pPr>
    <w:rPr>
      <w:sz w:val="18"/>
    </w:rPr>
  </w:style>
  <w:style w:type="character" w:customStyle="1" w:styleId="FunotentextZchn">
    <w:name w:val="Fußnotentext Zchn"/>
    <w:basedOn w:val="Absatz-Standardschriftart"/>
    <w:link w:val="Funotentext"/>
    <w:uiPriority w:val="99"/>
    <w:semiHidden/>
    <w:rsid w:val="0064517B"/>
    <w:rPr>
      <w:rFonts w:ascii="Arial" w:eastAsia="Times New Roman" w:hAnsi="Arial" w:cs="Times New Roman"/>
      <w:sz w:val="18"/>
      <w:szCs w:val="20"/>
      <w:lang w:eastAsia="de-CH"/>
    </w:rPr>
  </w:style>
  <w:style w:type="paragraph" w:styleId="Listenabsatz">
    <w:name w:val="List Paragraph"/>
    <w:basedOn w:val="Standard"/>
    <w:uiPriority w:val="99"/>
    <w:semiHidden/>
    <w:rsid w:val="00827212"/>
    <w:pPr>
      <w:ind w:left="720"/>
      <w:contextualSpacing/>
    </w:pPr>
  </w:style>
  <w:style w:type="paragraph" w:styleId="Blocktext">
    <w:name w:val="Block Text"/>
    <w:basedOn w:val="Standard"/>
    <w:rsid w:val="00CD6409"/>
    <w:pPr>
      <w:widowControl w:val="0"/>
      <w:numPr>
        <w:ilvl w:val="12"/>
      </w:numPr>
      <w:autoSpaceDE w:val="0"/>
      <w:autoSpaceDN w:val="0"/>
      <w:adjustRightInd w:val="0"/>
      <w:ind w:left="851"/>
    </w:pPr>
    <w:rPr>
      <w:rFonts w:cs="Courier New"/>
      <w:lang w:val="de-DE" w:eastAsia="en-US"/>
    </w:rPr>
  </w:style>
  <w:style w:type="paragraph" w:customStyle="1" w:styleId="Titel1">
    <w:name w:val="Titel 1"/>
    <w:basedOn w:val="Standard"/>
    <w:next w:val="Blocktext"/>
    <w:rsid w:val="00CD6409"/>
    <w:pPr>
      <w:tabs>
        <w:tab w:val="num" w:pos="720"/>
        <w:tab w:val="left" w:pos="851"/>
      </w:tabs>
      <w:spacing w:before="280"/>
      <w:ind w:left="720" w:hanging="720"/>
      <w:outlineLvl w:val="0"/>
    </w:pPr>
    <w:rPr>
      <w:b/>
      <w:szCs w:val="24"/>
      <w:lang w:eastAsia="en-US"/>
    </w:rPr>
  </w:style>
  <w:style w:type="paragraph" w:customStyle="1" w:styleId="Titel2">
    <w:name w:val="Titel 2"/>
    <w:basedOn w:val="Standard"/>
    <w:next w:val="Blocktext"/>
    <w:rsid w:val="00CD6409"/>
    <w:pPr>
      <w:tabs>
        <w:tab w:val="left" w:pos="851"/>
        <w:tab w:val="num" w:pos="1440"/>
      </w:tabs>
      <w:spacing w:before="240"/>
      <w:ind w:left="1440" w:hanging="720"/>
      <w:outlineLvl w:val="1"/>
    </w:pPr>
    <w:rPr>
      <w:b/>
      <w:szCs w:val="24"/>
      <w:lang w:eastAsia="en-US"/>
    </w:rPr>
  </w:style>
  <w:style w:type="paragraph" w:styleId="Textkrper">
    <w:name w:val="Body Text"/>
    <w:basedOn w:val="Standard"/>
    <w:link w:val="TextkrperZchn"/>
    <w:rsid w:val="00CD6409"/>
    <w:pPr>
      <w:spacing w:after="0"/>
      <w:jc w:val="both"/>
    </w:pPr>
    <w:rPr>
      <w:b/>
      <w:lang w:eastAsia="en-US"/>
    </w:rPr>
  </w:style>
  <w:style w:type="character" w:customStyle="1" w:styleId="TextkrperZchn">
    <w:name w:val="Textkörper Zchn"/>
    <w:basedOn w:val="Absatz-Standardschriftart"/>
    <w:link w:val="Textkrper"/>
    <w:rsid w:val="00CD6409"/>
    <w:rPr>
      <w:rFonts w:ascii="Arial" w:eastAsia="Times New Roman" w:hAnsi="Arial" w:cs="Times New Roman"/>
      <w:b/>
      <w:szCs w:val="20"/>
    </w:rPr>
  </w:style>
  <w:style w:type="character" w:styleId="Hervorhebung">
    <w:name w:val="Emphasis"/>
    <w:basedOn w:val="Absatz-Standardschriftart"/>
    <w:uiPriority w:val="20"/>
    <w:qFormat/>
    <w:rsid w:val="00F103B5"/>
    <w:rPr>
      <w:i/>
      <w:iCs/>
    </w:rPr>
  </w:style>
  <w:style w:type="paragraph" w:styleId="StandardWeb">
    <w:name w:val="Normal (Web)"/>
    <w:basedOn w:val="Standard"/>
    <w:uiPriority w:val="99"/>
    <w:semiHidden/>
    <w:unhideWhenUsed/>
    <w:rsid w:val="00F103B5"/>
    <w:pPr>
      <w:spacing w:after="165"/>
    </w:pPr>
    <w:rPr>
      <w:rFonts w:ascii="Times New Roman" w:hAnsi="Times New Roman"/>
      <w:sz w:val="26"/>
      <w:szCs w:val="26"/>
    </w:rPr>
  </w:style>
  <w:style w:type="character" w:customStyle="1" w:styleId="expandercomparator6">
    <w:name w:val="expandercomparator6"/>
    <w:basedOn w:val="Absatz-Standardschriftart"/>
    <w:rsid w:val="00F103B5"/>
  </w:style>
  <w:style w:type="character" w:customStyle="1" w:styleId="context-menu7">
    <w:name w:val="context-menu7"/>
    <w:basedOn w:val="Absatz-Standardschriftart"/>
    <w:rsid w:val="00F103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footer" w:uiPriority="0"/>
    <w:lsdException w:name="caption" w:qFormat="1"/>
    <w:lsdException w:name="footnote reference" w:uiPriority="0"/>
    <w:lsdException w:name="table of authorities" w:uiPriority="0"/>
    <w:lsdException w:name="Title" w:semiHidden="0" w:uiPriority="0" w:unhideWhenUsed="0"/>
    <w:lsdException w:name="Default Paragraph Font" w:uiPriority="1"/>
    <w:lsdException w:name="Body Text" w:uiPriority="0"/>
    <w:lsdException w:name="Subtitle" w:qFormat="1"/>
    <w:lsdException w:name="Salutation" w:uiPriority="0" w:unhideWhenUsed="0"/>
    <w:lsdException w:name="Date" w:uiPriority="0"/>
    <w:lsdException w:name="Block Text" w:uiPriority="0"/>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Standard">
    <w:name w:val="Normal"/>
    <w:semiHidden/>
    <w:qFormat/>
    <w:rsid w:val="00095365"/>
    <w:pPr>
      <w:spacing w:after="120" w:line="240" w:lineRule="auto"/>
    </w:pPr>
    <w:rPr>
      <w:rFonts w:ascii="Arial" w:eastAsia="Times New Roman" w:hAnsi="Arial" w:cs="Times New Roman"/>
      <w:szCs w:val="20"/>
      <w:lang w:eastAsia="de-CH"/>
    </w:rPr>
  </w:style>
  <w:style w:type="paragraph" w:styleId="berschrift1">
    <w:name w:val="heading 1"/>
    <w:next w:val="Text"/>
    <w:link w:val="berschrift1Zchn"/>
    <w:qFormat/>
    <w:rsid w:val="00A87421"/>
    <w:pPr>
      <w:numPr>
        <w:numId w:val="17"/>
      </w:numPr>
      <w:tabs>
        <w:tab w:val="left" w:pos="851"/>
      </w:tabs>
      <w:spacing w:before="200"/>
      <w:outlineLvl w:val="0"/>
    </w:pPr>
    <w:rPr>
      <w:rFonts w:ascii="Arial" w:eastAsia="Times New Roman" w:hAnsi="Arial" w:cs="Times New Roman"/>
      <w:b/>
      <w:szCs w:val="20"/>
      <w:lang w:eastAsia="de-CH"/>
    </w:rPr>
  </w:style>
  <w:style w:type="paragraph" w:styleId="berschrift2">
    <w:name w:val="heading 2"/>
    <w:basedOn w:val="berschrift1"/>
    <w:next w:val="Text"/>
    <w:link w:val="berschrift2Zchn"/>
    <w:rsid w:val="00A87421"/>
    <w:pPr>
      <w:numPr>
        <w:ilvl w:val="1"/>
      </w:numPr>
      <w:spacing w:after="0"/>
      <w:outlineLvl w:val="1"/>
    </w:pPr>
    <w:rPr>
      <w:szCs w:val="22"/>
    </w:rPr>
  </w:style>
  <w:style w:type="paragraph" w:styleId="berschrift3">
    <w:name w:val="heading 3"/>
    <w:basedOn w:val="berschrift2"/>
    <w:next w:val="Text"/>
    <w:link w:val="berschrift3Zchn"/>
    <w:rsid w:val="00A87421"/>
    <w:pPr>
      <w:numPr>
        <w:ilvl w:val="2"/>
      </w:numPr>
      <w:outlineLvl w:val="2"/>
    </w:pPr>
  </w:style>
  <w:style w:type="paragraph" w:styleId="berschrift4">
    <w:name w:val="heading 4"/>
    <w:basedOn w:val="berschrift3"/>
    <w:next w:val="Standard"/>
    <w:link w:val="berschrift4Zchn"/>
    <w:semiHidden/>
    <w:rsid w:val="00D80D22"/>
    <w:pPr>
      <w:numPr>
        <w:ilvl w:val="3"/>
      </w:numPr>
      <w:outlineLvl w:val="3"/>
    </w:pPr>
    <w:rPr>
      <w:lang w:val="de-DE"/>
    </w:rPr>
  </w:style>
  <w:style w:type="paragraph" w:styleId="berschrift5">
    <w:name w:val="heading 5"/>
    <w:basedOn w:val="Standard"/>
    <w:next w:val="Standard"/>
    <w:link w:val="berschrift5Zchn"/>
    <w:semiHidden/>
    <w:qFormat/>
    <w:rsid w:val="00D80D22"/>
    <w:pPr>
      <w:keepNext/>
      <w:numPr>
        <w:ilvl w:val="4"/>
        <w:numId w:val="17"/>
      </w:numPr>
      <w:outlineLvl w:val="4"/>
    </w:pPr>
    <w:rPr>
      <w:sz w:val="20"/>
      <w:u w:val="single"/>
    </w:rPr>
  </w:style>
  <w:style w:type="paragraph" w:styleId="berschrift6">
    <w:name w:val="heading 6"/>
    <w:basedOn w:val="Standard"/>
    <w:next w:val="Standard"/>
    <w:link w:val="berschrift6Zchn"/>
    <w:semiHidden/>
    <w:qFormat/>
    <w:rsid w:val="00D80D22"/>
    <w:pPr>
      <w:numPr>
        <w:ilvl w:val="5"/>
        <w:numId w:val="17"/>
      </w:numPr>
      <w:spacing w:before="240" w:after="60"/>
      <w:outlineLvl w:val="5"/>
    </w:pPr>
    <w:rPr>
      <w:i/>
      <w:sz w:val="20"/>
    </w:rPr>
  </w:style>
  <w:style w:type="paragraph" w:styleId="berschrift7">
    <w:name w:val="heading 7"/>
    <w:basedOn w:val="Standard"/>
    <w:next w:val="Standard"/>
    <w:link w:val="berschrift7Zchn"/>
    <w:semiHidden/>
    <w:qFormat/>
    <w:rsid w:val="00D80D22"/>
    <w:pPr>
      <w:numPr>
        <w:ilvl w:val="6"/>
        <w:numId w:val="17"/>
      </w:numPr>
      <w:spacing w:before="240" w:after="60"/>
      <w:outlineLvl w:val="6"/>
    </w:pPr>
    <w:rPr>
      <w:sz w:val="20"/>
    </w:rPr>
  </w:style>
  <w:style w:type="paragraph" w:styleId="berschrift8">
    <w:name w:val="heading 8"/>
    <w:basedOn w:val="Standard"/>
    <w:next w:val="Standard"/>
    <w:link w:val="berschrift8Zchn"/>
    <w:qFormat/>
    <w:rsid w:val="00D80D22"/>
    <w:pPr>
      <w:numPr>
        <w:ilvl w:val="7"/>
        <w:numId w:val="17"/>
      </w:numPr>
      <w:spacing w:before="240" w:after="60"/>
      <w:outlineLvl w:val="7"/>
    </w:pPr>
    <w:rPr>
      <w:i/>
      <w:sz w:val="20"/>
    </w:rPr>
  </w:style>
  <w:style w:type="paragraph" w:styleId="berschrift9">
    <w:name w:val="heading 9"/>
    <w:basedOn w:val="Standard"/>
    <w:next w:val="Standard"/>
    <w:link w:val="berschrift9Zchn"/>
    <w:semiHidden/>
    <w:qFormat/>
    <w:rsid w:val="00D80D22"/>
    <w:pPr>
      <w:numPr>
        <w:ilvl w:val="8"/>
        <w:numId w:val="17"/>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sid w:val="008C5381"/>
    <w:rPr>
      <w:vertAlign w:val="superscript"/>
    </w:rPr>
  </w:style>
  <w:style w:type="paragraph" w:customStyle="1" w:styleId="Aufzhlung">
    <w:name w:val="Aufzählung"/>
    <w:qFormat/>
    <w:rsid w:val="00A87421"/>
    <w:pPr>
      <w:numPr>
        <w:numId w:val="13"/>
      </w:numPr>
      <w:spacing w:after="120"/>
      <w:contextualSpacing/>
    </w:pPr>
    <w:rPr>
      <w:rFonts w:ascii="Arial" w:eastAsia="Times New Roman" w:hAnsi="Arial" w:cs="Times New Roman"/>
      <w:szCs w:val="20"/>
      <w:lang w:eastAsia="de-CH"/>
    </w:rPr>
  </w:style>
  <w:style w:type="paragraph" w:styleId="Datum">
    <w:name w:val="Date"/>
    <w:basedOn w:val="Standard"/>
    <w:next w:val="Standard"/>
    <w:link w:val="DatumZchn"/>
    <w:semiHidden/>
    <w:rsid w:val="00D80D22"/>
    <w:pPr>
      <w:spacing w:after="0"/>
    </w:pPr>
  </w:style>
  <w:style w:type="character" w:customStyle="1" w:styleId="DatumZchn">
    <w:name w:val="Datum Zchn"/>
    <w:basedOn w:val="Absatz-Standardschriftart"/>
    <w:link w:val="Datum"/>
    <w:semiHidden/>
    <w:rsid w:val="00D80D22"/>
    <w:rPr>
      <w:rFonts w:ascii="Arial" w:eastAsia="Times New Roman" w:hAnsi="Arial" w:cs="Times New Roman"/>
      <w:szCs w:val="20"/>
      <w:lang w:eastAsia="de-CH"/>
    </w:rPr>
  </w:style>
  <w:style w:type="paragraph" w:styleId="Fuzeile">
    <w:name w:val="footer"/>
    <w:basedOn w:val="Standard"/>
    <w:link w:val="FuzeileZchn"/>
    <w:rsid w:val="00A87421"/>
    <w:pPr>
      <w:tabs>
        <w:tab w:val="center" w:pos="4536"/>
        <w:tab w:val="right" w:pos="9072"/>
      </w:tabs>
      <w:spacing w:after="0"/>
    </w:pPr>
    <w:rPr>
      <w:sz w:val="16"/>
    </w:rPr>
  </w:style>
  <w:style w:type="character" w:customStyle="1" w:styleId="FuzeileZchn">
    <w:name w:val="Fußzeile Zchn"/>
    <w:basedOn w:val="Absatz-Standardschriftart"/>
    <w:link w:val="Fuzeile"/>
    <w:uiPriority w:val="99"/>
    <w:semiHidden/>
    <w:rsid w:val="00351FF6"/>
    <w:rPr>
      <w:rFonts w:ascii="Arial" w:eastAsia="Times New Roman" w:hAnsi="Arial" w:cs="Times New Roman"/>
      <w:sz w:val="16"/>
      <w:szCs w:val="20"/>
      <w:lang w:eastAsia="de-CH"/>
    </w:rPr>
  </w:style>
  <w:style w:type="character" w:styleId="Hyperlink">
    <w:name w:val="Hyperlink"/>
    <w:basedOn w:val="Absatz-Standardschriftart"/>
    <w:uiPriority w:val="99"/>
    <w:semiHidden/>
    <w:rsid w:val="00D80D22"/>
    <w:rPr>
      <w:color w:val="0000FF" w:themeColor="hyperlink"/>
      <w:u w:val="single"/>
    </w:rPr>
  </w:style>
  <w:style w:type="paragraph" w:customStyle="1" w:styleId="Kopf">
    <w:name w:val="Kopf"/>
    <w:basedOn w:val="Standard"/>
    <w:semiHidden/>
    <w:rsid w:val="00D80D22"/>
    <w:pPr>
      <w:spacing w:after="0"/>
      <w:contextualSpacing/>
    </w:pPr>
    <w:rPr>
      <w:sz w:val="18"/>
      <w:szCs w:val="18"/>
    </w:rPr>
  </w:style>
  <w:style w:type="paragraph" w:customStyle="1" w:styleId="Kopffett">
    <w:name w:val="Kopf_fett"/>
    <w:basedOn w:val="Standard"/>
    <w:semiHidden/>
    <w:rsid w:val="00D80D22"/>
    <w:pPr>
      <w:spacing w:after="0"/>
    </w:pPr>
    <w:rPr>
      <w:b/>
      <w:sz w:val="18"/>
    </w:rPr>
  </w:style>
  <w:style w:type="paragraph" w:customStyle="1" w:styleId="KopfStandard">
    <w:name w:val="Kopf_Standard"/>
    <w:basedOn w:val="Standard"/>
    <w:semiHidden/>
    <w:rsid w:val="00D80D22"/>
    <w:pPr>
      <w:spacing w:after="0"/>
    </w:pPr>
    <w:rPr>
      <w:sz w:val="18"/>
      <w:szCs w:val="18"/>
    </w:rPr>
  </w:style>
  <w:style w:type="paragraph" w:customStyle="1" w:styleId="KopieBeilageAufzhlung">
    <w:name w:val="Kopie+Beilage Aufzählung"/>
    <w:basedOn w:val="Standard"/>
    <w:rsid w:val="00D80D22"/>
    <w:pPr>
      <w:numPr>
        <w:numId w:val="2"/>
      </w:numPr>
      <w:tabs>
        <w:tab w:val="clear" w:pos="425"/>
        <w:tab w:val="left" w:pos="284"/>
      </w:tabs>
      <w:spacing w:after="0"/>
      <w:ind w:left="284" w:hanging="284"/>
    </w:pPr>
    <w:rPr>
      <w:sz w:val="18"/>
    </w:rPr>
  </w:style>
  <w:style w:type="paragraph" w:customStyle="1" w:styleId="KopieBeilagefett">
    <w:name w:val="Kopie+Beilage fett"/>
    <w:basedOn w:val="Standard"/>
    <w:rsid w:val="00D80D22"/>
    <w:pPr>
      <w:spacing w:before="240" w:after="0"/>
    </w:pPr>
    <w:rPr>
      <w:b/>
      <w:bCs/>
      <w:sz w:val="18"/>
    </w:rPr>
  </w:style>
  <w:style w:type="paragraph" w:customStyle="1" w:styleId="Nummerierung">
    <w:name w:val="Nummerierung"/>
    <w:basedOn w:val="Text"/>
    <w:qFormat/>
    <w:rsid w:val="00A87421"/>
    <w:pPr>
      <w:numPr>
        <w:numId w:val="14"/>
      </w:numPr>
      <w:contextualSpacing/>
      <w:outlineLvl w:val="0"/>
    </w:pPr>
  </w:style>
  <w:style w:type="paragraph" w:customStyle="1" w:styleId="Nummerierung2">
    <w:name w:val="Nummerierung 2"/>
    <w:basedOn w:val="Nummerierung"/>
    <w:semiHidden/>
    <w:rsid w:val="00D80D22"/>
    <w:pPr>
      <w:numPr>
        <w:ilvl w:val="1"/>
        <w:numId w:val="4"/>
      </w:numPr>
      <w:tabs>
        <w:tab w:val="left" w:pos="992"/>
      </w:tabs>
      <w:outlineLvl w:val="1"/>
    </w:pPr>
  </w:style>
  <w:style w:type="paragraph" w:customStyle="1" w:styleId="Nummerierung3">
    <w:name w:val="Nummerierung 3"/>
    <w:basedOn w:val="Nummerierung2"/>
    <w:semiHidden/>
    <w:rsid w:val="00D80D22"/>
    <w:pPr>
      <w:numPr>
        <w:ilvl w:val="2"/>
        <w:numId w:val="14"/>
      </w:numPr>
      <w:tabs>
        <w:tab w:val="clear" w:pos="992"/>
        <w:tab w:val="left" w:pos="1701"/>
      </w:tabs>
      <w:outlineLvl w:val="2"/>
    </w:pPr>
  </w:style>
  <w:style w:type="character" w:styleId="Platzhaltertext">
    <w:name w:val="Placeholder Text"/>
    <w:basedOn w:val="Absatz-Standardschriftart"/>
    <w:uiPriority w:val="99"/>
    <w:semiHidden/>
    <w:rsid w:val="00D80D22"/>
    <w:rPr>
      <w:color w:val="808080"/>
    </w:rPr>
  </w:style>
  <w:style w:type="paragraph" w:styleId="Rechtsgrundlagenverzeichnis">
    <w:name w:val="table of authorities"/>
    <w:basedOn w:val="Standard"/>
    <w:next w:val="Standard"/>
    <w:semiHidden/>
    <w:rsid w:val="00D80D22"/>
    <w:pPr>
      <w:ind w:left="240" w:hanging="240"/>
    </w:pPr>
  </w:style>
  <w:style w:type="paragraph" w:styleId="Sprechblasentext">
    <w:name w:val="Balloon Text"/>
    <w:basedOn w:val="Standard"/>
    <w:link w:val="SprechblasentextZchn"/>
    <w:uiPriority w:val="99"/>
    <w:semiHidden/>
    <w:rsid w:val="00D80D22"/>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0D22"/>
    <w:rPr>
      <w:rFonts w:ascii="Tahoma" w:eastAsia="Times New Roman" w:hAnsi="Tahoma" w:cs="Tahoma"/>
      <w:sz w:val="16"/>
      <w:szCs w:val="16"/>
      <w:lang w:eastAsia="de-CH"/>
    </w:rPr>
  </w:style>
  <w:style w:type="table" w:styleId="Tabellenraster">
    <w:name w:val="Table Grid"/>
    <w:basedOn w:val="NormaleTabelle"/>
    <w:uiPriority w:val="59"/>
    <w:rsid w:val="00D80D22"/>
    <w:pPr>
      <w:spacing w:after="0" w:line="240" w:lineRule="auto"/>
    </w:pPr>
    <w:rPr>
      <w:rFonts w:ascii="Times New Roman" w:eastAsia="Times New Roman" w:hAnsi="Times New Roman" w:cs="Times New Roman"/>
      <w:sz w:val="20"/>
      <w:szCs w:val="20"/>
      <w:lang w:eastAsia="de-CH"/>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
    <w:name w:val="Text"/>
    <w:qFormat/>
    <w:rsid w:val="00A87421"/>
    <w:pPr>
      <w:spacing w:after="120"/>
    </w:pPr>
    <w:rPr>
      <w:rFonts w:ascii="Arial" w:eastAsia="Times New Roman" w:hAnsi="Arial" w:cs="Times New Roman"/>
      <w:szCs w:val="20"/>
      <w:lang w:eastAsia="de-CH"/>
    </w:rPr>
  </w:style>
  <w:style w:type="paragraph" w:customStyle="1" w:styleId="Tabellentext">
    <w:name w:val="Tabellentext"/>
    <w:basedOn w:val="Text"/>
    <w:rsid w:val="00D80D22"/>
    <w:pPr>
      <w:spacing w:before="40" w:after="40" w:line="240" w:lineRule="auto"/>
    </w:pPr>
    <w:rPr>
      <w:sz w:val="20"/>
    </w:rPr>
  </w:style>
  <w:style w:type="paragraph" w:styleId="Titel">
    <w:name w:val="Title"/>
    <w:next w:val="Text"/>
    <w:link w:val="TitelZchn"/>
    <w:rsid w:val="007A0EF5"/>
    <w:pPr>
      <w:spacing w:before="240" w:after="60"/>
    </w:pPr>
    <w:rPr>
      <w:rFonts w:ascii="Arial" w:eastAsiaTheme="majorEastAsia" w:hAnsi="Arial" w:cstheme="majorBidi"/>
      <w:b/>
      <w:kern w:val="28"/>
      <w:sz w:val="24"/>
      <w:szCs w:val="52"/>
      <w:lang w:eastAsia="de-CH"/>
    </w:rPr>
  </w:style>
  <w:style w:type="character" w:customStyle="1" w:styleId="TitelZchn">
    <w:name w:val="Titel Zchn"/>
    <w:basedOn w:val="Absatz-Standardschriftart"/>
    <w:link w:val="Titel"/>
    <w:rsid w:val="00AF4777"/>
    <w:rPr>
      <w:rFonts w:ascii="Arial" w:eastAsiaTheme="majorEastAsia" w:hAnsi="Arial" w:cstheme="majorBidi"/>
      <w:b/>
      <w:kern w:val="28"/>
      <w:sz w:val="24"/>
      <w:szCs w:val="52"/>
      <w:lang w:eastAsia="de-CH"/>
    </w:rPr>
  </w:style>
  <w:style w:type="character" w:customStyle="1" w:styleId="berschrift1Zchn">
    <w:name w:val="Überschrift 1 Zchn"/>
    <w:basedOn w:val="Absatz-Standardschriftart"/>
    <w:link w:val="berschrift1"/>
    <w:rsid w:val="00D80D22"/>
    <w:rPr>
      <w:rFonts w:ascii="Arial" w:eastAsia="Times New Roman" w:hAnsi="Arial" w:cs="Times New Roman"/>
      <w:b/>
      <w:szCs w:val="20"/>
      <w:lang w:eastAsia="de-CH"/>
    </w:rPr>
  </w:style>
  <w:style w:type="character" w:customStyle="1" w:styleId="berschrift2Zchn">
    <w:name w:val="Überschrift 2 Zchn"/>
    <w:basedOn w:val="Absatz-Standardschriftart"/>
    <w:link w:val="berschrift2"/>
    <w:rsid w:val="00D80D22"/>
    <w:rPr>
      <w:rFonts w:ascii="Arial" w:eastAsia="Times New Roman" w:hAnsi="Arial" w:cs="Times New Roman"/>
      <w:b/>
      <w:lang w:eastAsia="de-CH"/>
    </w:rPr>
  </w:style>
  <w:style w:type="character" w:customStyle="1" w:styleId="berschrift3Zchn">
    <w:name w:val="Überschrift 3 Zchn"/>
    <w:basedOn w:val="Absatz-Standardschriftart"/>
    <w:link w:val="berschrift3"/>
    <w:rsid w:val="00D80D22"/>
    <w:rPr>
      <w:rFonts w:ascii="Arial" w:eastAsia="Times New Roman" w:hAnsi="Arial" w:cs="Times New Roman"/>
      <w:b/>
      <w:lang w:eastAsia="de-CH"/>
    </w:rPr>
  </w:style>
  <w:style w:type="character" w:customStyle="1" w:styleId="berschrift4Zchn">
    <w:name w:val="Überschrift 4 Zchn"/>
    <w:basedOn w:val="Absatz-Standardschriftart"/>
    <w:link w:val="berschrift4"/>
    <w:semiHidden/>
    <w:rsid w:val="00D80D22"/>
    <w:rPr>
      <w:rFonts w:ascii="Arial" w:eastAsia="Times New Roman" w:hAnsi="Arial" w:cs="Times New Roman"/>
      <w:b/>
      <w:lang w:val="de-DE" w:eastAsia="de-CH"/>
    </w:rPr>
  </w:style>
  <w:style w:type="character" w:customStyle="1" w:styleId="berschrift5Zchn">
    <w:name w:val="Überschrift 5 Zchn"/>
    <w:basedOn w:val="Absatz-Standardschriftart"/>
    <w:link w:val="berschrift5"/>
    <w:semiHidden/>
    <w:rsid w:val="00D80D22"/>
    <w:rPr>
      <w:rFonts w:ascii="Arial" w:eastAsia="Times New Roman" w:hAnsi="Arial" w:cs="Times New Roman"/>
      <w:sz w:val="20"/>
      <w:szCs w:val="20"/>
      <w:u w:val="single"/>
      <w:lang w:eastAsia="de-CH"/>
    </w:rPr>
  </w:style>
  <w:style w:type="character" w:customStyle="1" w:styleId="berschrift6Zchn">
    <w:name w:val="Überschrift 6 Zchn"/>
    <w:basedOn w:val="Absatz-Standardschriftart"/>
    <w:link w:val="berschrift6"/>
    <w:semiHidden/>
    <w:rsid w:val="00D80D22"/>
    <w:rPr>
      <w:rFonts w:ascii="Arial" w:eastAsia="Times New Roman" w:hAnsi="Arial" w:cs="Times New Roman"/>
      <w:i/>
      <w:sz w:val="20"/>
      <w:szCs w:val="20"/>
      <w:lang w:eastAsia="de-CH"/>
    </w:rPr>
  </w:style>
  <w:style w:type="character" w:customStyle="1" w:styleId="berschrift7Zchn">
    <w:name w:val="Überschrift 7 Zchn"/>
    <w:basedOn w:val="Absatz-Standardschriftart"/>
    <w:link w:val="berschrift7"/>
    <w:semiHidden/>
    <w:rsid w:val="00D80D22"/>
    <w:rPr>
      <w:rFonts w:ascii="Arial" w:eastAsia="Times New Roman" w:hAnsi="Arial" w:cs="Times New Roman"/>
      <w:sz w:val="20"/>
      <w:szCs w:val="20"/>
      <w:lang w:eastAsia="de-CH"/>
    </w:rPr>
  </w:style>
  <w:style w:type="character" w:customStyle="1" w:styleId="berschrift8Zchn">
    <w:name w:val="Überschrift 8 Zchn"/>
    <w:basedOn w:val="Absatz-Standardschriftart"/>
    <w:link w:val="berschrift8"/>
    <w:semiHidden/>
    <w:rsid w:val="00D80D22"/>
    <w:rPr>
      <w:rFonts w:ascii="Arial" w:eastAsia="Times New Roman" w:hAnsi="Arial" w:cs="Times New Roman"/>
      <w:i/>
      <w:sz w:val="20"/>
      <w:szCs w:val="20"/>
      <w:lang w:eastAsia="de-CH"/>
    </w:rPr>
  </w:style>
  <w:style w:type="character" w:customStyle="1" w:styleId="berschrift9Zchn">
    <w:name w:val="Überschrift 9 Zchn"/>
    <w:basedOn w:val="Absatz-Standardschriftart"/>
    <w:link w:val="berschrift9"/>
    <w:semiHidden/>
    <w:rsid w:val="00D80D22"/>
    <w:rPr>
      <w:rFonts w:ascii="Arial" w:eastAsia="Times New Roman" w:hAnsi="Arial" w:cs="Times New Roman"/>
      <w:b/>
      <w:i/>
      <w:sz w:val="18"/>
      <w:szCs w:val="20"/>
      <w:lang w:eastAsia="de-CH"/>
    </w:rPr>
  </w:style>
  <w:style w:type="character" w:styleId="Fett">
    <w:name w:val="Strong"/>
    <w:basedOn w:val="Absatz-Standardschriftart"/>
    <w:uiPriority w:val="22"/>
    <w:qFormat/>
    <w:rsid w:val="00A87421"/>
    <w:rPr>
      <w:rFonts w:ascii="Arial" w:hAnsi="Arial"/>
      <w:b/>
      <w:bCs/>
      <w:sz w:val="22"/>
    </w:rPr>
  </w:style>
  <w:style w:type="paragraph" w:customStyle="1" w:styleId="Betreff">
    <w:name w:val="Betreff"/>
    <w:next w:val="Text"/>
    <w:rsid w:val="004D6436"/>
    <w:pPr>
      <w:spacing w:after="360"/>
    </w:pPr>
    <w:rPr>
      <w:rFonts w:ascii="Arial" w:eastAsiaTheme="majorEastAsia" w:hAnsi="Arial" w:cstheme="majorBidi"/>
      <w:b/>
      <w:kern w:val="28"/>
      <w:szCs w:val="52"/>
      <w:lang w:eastAsia="de-CH"/>
    </w:rPr>
  </w:style>
  <w:style w:type="paragraph" w:customStyle="1" w:styleId="kursiv">
    <w:name w:val="kursiv"/>
    <w:basedOn w:val="Text"/>
    <w:next w:val="Text"/>
    <w:rsid w:val="00A87421"/>
    <w:rPr>
      <w:i/>
    </w:rPr>
  </w:style>
  <w:style w:type="paragraph" w:customStyle="1" w:styleId="Zwischentitel">
    <w:name w:val="Zwischentitel"/>
    <w:basedOn w:val="Titel"/>
    <w:next w:val="Text"/>
    <w:qFormat/>
    <w:rsid w:val="007A0EF5"/>
    <w:rPr>
      <w:sz w:val="22"/>
    </w:rPr>
  </w:style>
  <w:style w:type="paragraph" w:styleId="KeinLeerraum">
    <w:name w:val="No Spacing"/>
    <w:next w:val="Text"/>
    <w:rsid w:val="00A87421"/>
    <w:pPr>
      <w:spacing w:after="0" w:line="240" w:lineRule="auto"/>
    </w:pPr>
    <w:rPr>
      <w:rFonts w:ascii="Arial" w:eastAsia="Times New Roman" w:hAnsi="Arial" w:cs="Times New Roman"/>
      <w:szCs w:val="20"/>
      <w:lang w:eastAsia="de-CH"/>
    </w:rPr>
  </w:style>
  <w:style w:type="paragraph" w:customStyle="1" w:styleId="fett0">
    <w:name w:val="fett"/>
    <w:basedOn w:val="Text"/>
    <w:rsid w:val="004D6436"/>
    <w:rPr>
      <w:b/>
    </w:rPr>
  </w:style>
  <w:style w:type="paragraph" w:customStyle="1" w:styleId="einrcken">
    <w:name w:val="einrücken"/>
    <w:basedOn w:val="Text"/>
    <w:rsid w:val="004D6436"/>
    <w:pPr>
      <w:ind w:left="425"/>
    </w:pPr>
  </w:style>
  <w:style w:type="paragraph" w:customStyle="1" w:styleId="einrckenkursiv">
    <w:name w:val="einrücken kursiv"/>
    <w:basedOn w:val="einrcken"/>
    <w:rsid w:val="004D6436"/>
    <w:rPr>
      <w:i/>
    </w:rPr>
  </w:style>
  <w:style w:type="paragraph" w:styleId="Funotentext">
    <w:name w:val="footnote text"/>
    <w:basedOn w:val="Standard"/>
    <w:link w:val="FunotentextZchn"/>
    <w:uiPriority w:val="99"/>
    <w:semiHidden/>
    <w:rsid w:val="001D4926"/>
    <w:pPr>
      <w:spacing w:after="0"/>
      <w:contextualSpacing/>
    </w:pPr>
    <w:rPr>
      <w:sz w:val="18"/>
    </w:rPr>
  </w:style>
  <w:style w:type="character" w:customStyle="1" w:styleId="FunotentextZchn">
    <w:name w:val="Fußnotentext Zchn"/>
    <w:basedOn w:val="Absatz-Standardschriftart"/>
    <w:link w:val="Funotentext"/>
    <w:uiPriority w:val="99"/>
    <w:semiHidden/>
    <w:rsid w:val="0064517B"/>
    <w:rPr>
      <w:rFonts w:ascii="Arial" w:eastAsia="Times New Roman" w:hAnsi="Arial" w:cs="Times New Roman"/>
      <w:sz w:val="18"/>
      <w:szCs w:val="20"/>
      <w:lang w:eastAsia="de-CH"/>
    </w:rPr>
  </w:style>
  <w:style w:type="paragraph" w:styleId="Listenabsatz">
    <w:name w:val="List Paragraph"/>
    <w:basedOn w:val="Standard"/>
    <w:uiPriority w:val="99"/>
    <w:semiHidden/>
    <w:rsid w:val="00827212"/>
    <w:pPr>
      <w:ind w:left="720"/>
      <w:contextualSpacing/>
    </w:pPr>
  </w:style>
  <w:style w:type="paragraph" w:styleId="Blocktext">
    <w:name w:val="Block Text"/>
    <w:basedOn w:val="Standard"/>
    <w:rsid w:val="00CD6409"/>
    <w:pPr>
      <w:widowControl w:val="0"/>
      <w:numPr>
        <w:ilvl w:val="12"/>
      </w:numPr>
      <w:autoSpaceDE w:val="0"/>
      <w:autoSpaceDN w:val="0"/>
      <w:adjustRightInd w:val="0"/>
      <w:ind w:left="851"/>
    </w:pPr>
    <w:rPr>
      <w:rFonts w:cs="Courier New"/>
      <w:lang w:val="de-DE" w:eastAsia="en-US"/>
    </w:rPr>
  </w:style>
  <w:style w:type="paragraph" w:customStyle="1" w:styleId="Titel1">
    <w:name w:val="Titel 1"/>
    <w:basedOn w:val="Standard"/>
    <w:next w:val="Blocktext"/>
    <w:rsid w:val="00CD6409"/>
    <w:pPr>
      <w:tabs>
        <w:tab w:val="num" w:pos="720"/>
        <w:tab w:val="left" w:pos="851"/>
      </w:tabs>
      <w:spacing w:before="280"/>
      <w:ind w:left="720" w:hanging="720"/>
      <w:outlineLvl w:val="0"/>
    </w:pPr>
    <w:rPr>
      <w:b/>
      <w:szCs w:val="24"/>
      <w:lang w:eastAsia="en-US"/>
    </w:rPr>
  </w:style>
  <w:style w:type="paragraph" w:customStyle="1" w:styleId="Titel2">
    <w:name w:val="Titel 2"/>
    <w:basedOn w:val="Standard"/>
    <w:next w:val="Blocktext"/>
    <w:rsid w:val="00CD6409"/>
    <w:pPr>
      <w:tabs>
        <w:tab w:val="left" w:pos="851"/>
        <w:tab w:val="num" w:pos="1440"/>
      </w:tabs>
      <w:spacing w:before="240"/>
      <w:ind w:left="1440" w:hanging="720"/>
      <w:outlineLvl w:val="1"/>
    </w:pPr>
    <w:rPr>
      <w:b/>
      <w:szCs w:val="24"/>
      <w:lang w:eastAsia="en-US"/>
    </w:rPr>
  </w:style>
  <w:style w:type="paragraph" w:styleId="Textkrper">
    <w:name w:val="Body Text"/>
    <w:basedOn w:val="Standard"/>
    <w:link w:val="TextkrperZchn"/>
    <w:rsid w:val="00CD6409"/>
    <w:pPr>
      <w:spacing w:after="0"/>
      <w:jc w:val="both"/>
    </w:pPr>
    <w:rPr>
      <w:b/>
      <w:lang w:eastAsia="en-US"/>
    </w:rPr>
  </w:style>
  <w:style w:type="character" w:customStyle="1" w:styleId="TextkrperZchn">
    <w:name w:val="Textkörper Zchn"/>
    <w:basedOn w:val="Absatz-Standardschriftart"/>
    <w:link w:val="Textkrper"/>
    <w:rsid w:val="00CD6409"/>
    <w:rPr>
      <w:rFonts w:ascii="Arial" w:eastAsia="Times New Roman" w:hAnsi="Arial" w:cs="Times New Roman"/>
      <w:b/>
      <w:szCs w:val="20"/>
    </w:rPr>
  </w:style>
  <w:style w:type="character" w:styleId="Hervorhebung">
    <w:name w:val="Emphasis"/>
    <w:basedOn w:val="Absatz-Standardschriftart"/>
    <w:uiPriority w:val="20"/>
    <w:qFormat/>
    <w:rsid w:val="00F103B5"/>
    <w:rPr>
      <w:i/>
      <w:iCs/>
    </w:rPr>
  </w:style>
  <w:style w:type="paragraph" w:styleId="StandardWeb">
    <w:name w:val="Normal (Web)"/>
    <w:basedOn w:val="Standard"/>
    <w:uiPriority w:val="99"/>
    <w:semiHidden/>
    <w:unhideWhenUsed/>
    <w:rsid w:val="00F103B5"/>
    <w:pPr>
      <w:spacing w:after="165"/>
    </w:pPr>
    <w:rPr>
      <w:rFonts w:ascii="Times New Roman" w:hAnsi="Times New Roman"/>
      <w:sz w:val="26"/>
      <w:szCs w:val="26"/>
    </w:rPr>
  </w:style>
  <w:style w:type="character" w:customStyle="1" w:styleId="expandercomparator6">
    <w:name w:val="expandercomparator6"/>
    <w:basedOn w:val="Absatz-Standardschriftart"/>
    <w:rsid w:val="00F103B5"/>
  </w:style>
  <w:style w:type="character" w:customStyle="1" w:styleId="context-menu7">
    <w:name w:val="context-menu7"/>
    <w:basedOn w:val="Absatz-Standardschriftart"/>
    <w:rsid w:val="00F10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63594">
      <w:bodyDiv w:val="1"/>
      <w:marLeft w:val="0"/>
      <w:marRight w:val="0"/>
      <w:marTop w:val="0"/>
      <w:marBottom w:val="0"/>
      <w:divBdr>
        <w:top w:val="none" w:sz="0" w:space="0" w:color="auto"/>
        <w:left w:val="none" w:sz="0" w:space="0" w:color="auto"/>
        <w:bottom w:val="none" w:sz="0" w:space="0" w:color="auto"/>
        <w:right w:val="none" w:sz="0" w:space="0" w:color="auto"/>
      </w:divBdr>
    </w:div>
    <w:div w:id="1146816185">
      <w:bodyDiv w:val="1"/>
      <w:marLeft w:val="0"/>
      <w:marRight w:val="0"/>
      <w:marTop w:val="0"/>
      <w:marBottom w:val="0"/>
      <w:divBdr>
        <w:top w:val="none" w:sz="0" w:space="0" w:color="auto"/>
        <w:left w:val="none" w:sz="0" w:space="0" w:color="auto"/>
        <w:bottom w:val="none" w:sz="0" w:space="0" w:color="auto"/>
        <w:right w:val="none" w:sz="0" w:space="0" w:color="auto"/>
      </w:divBdr>
      <w:divsChild>
        <w:div w:id="363867301">
          <w:marLeft w:val="0"/>
          <w:marRight w:val="0"/>
          <w:marTop w:val="0"/>
          <w:marBottom w:val="0"/>
          <w:divBdr>
            <w:top w:val="none" w:sz="0" w:space="0" w:color="auto"/>
            <w:left w:val="none" w:sz="0" w:space="0" w:color="auto"/>
            <w:bottom w:val="none" w:sz="0" w:space="0" w:color="auto"/>
            <w:right w:val="none" w:sz="0" w:space="0" w:color="auto"/>
          </w:divBdr>
          <w:divsChild>
            <w:div w:id="1148747605">
              <w:marLeft w:val="0"/>
              <w:marRight w:val="0"/>
              <w:marTop w:val="0"/>
              <w:marBottom w:val="0"/>
              <w:divBdr>
                <w:top w:val="none" w:sz="0" w:space="0" w:color="auto"/>
                <w:left w:val="none" w:sz="0" w:space="0" w:color="auto"/>
                <w:bottom w:val="none" w:sz="0" w:space="0" w:color="auto"/>
                <w:right w:val="none" w:sz="0" w:space="0" w:color="auto"/>
              </w:divBdr>
              <w:divsChild>
                <w:div w:id="616837228">
                  <w:marLeft w:val="-225"/>
                  <w:marRight w:val="-225"/>
                  <w:marTop w:val="0"/>
                  <w:marBottom w:val="0"/>
                  <w:divBdr>
                    <w:top w:val="none" w:sz="0" w:space="0" w:color="auto"/>
                    <w:left w:val="none" w:sz="0" w:space="0" w:color="auto"/>
                    <w:bottom w:val="none" w:sz="0" w:space="0" w:color="auto"/>
                    <w:right w:val="none" w:sz="0" w:space="0" w:color="auto"/>
                  </w:divBdr>
                  <w:divsChild>
                    <w:div w:id="1220551710">
                      <w:marLeft w:val="0"/>
                      <w:marRight w:val="0"/>
                      <w:marTop w:val="0"/>
                      <w:marBottom w:val="0"/>
                      <w:divBdr>
                        <w:top w:val="none" w:sz="0" w:space="0" w:color="auto"/>
                        <w:left w:val="none" w:sz="0" w:space="0" w:color="auto"/>
                        <w:bottom w:val="none" w:sz="0" w:space="0" w:color="auto"/>
                        <w:right w:val="none" w:sz="0" w:space="0" w:color="auto"/>
                      </w:divBdr>
                      <w:divsChild>
                        <w:div w:id="1283800384">
                          <w:marLeft w:val="-225"/>
                          <w:marRight w:val="-225"/>
                          <w:marTop w:val="0"/>
                          <w:marBottom w:val="0"/>
                          <w:divBdr>
                            <w:top w:val="none" w:sz="0" w:space="0" w:color="auto"/>
                            <w:left w:val="none" w:sz="0" w:space="0" w:color="auto"/>
                            <w:bottom w:val="none" w:sz="0" w:space="0" w:color="auto"/>
                            <w:right w:val="none" w:sz="0" w:space="0" w:color="auto"/>
                          </w:divBdr>
                          <w:divsChild>
                            <w:div w:id="1247836174">
                              <w:marLeft w:val="0"/>
                              <w:marRight w:val="0"/>
                              <w:marTop w:val="0"/>
                              <w:marBottom w:val="0"/>
                              <w:divBdr>
                                <w:top w:val="none" w:sz="0" w:space="0" w:color="auto"/>
                                <w:left w:val="none" w:sz="0" w:space="0" w:color="auto"/>
                                <w:bottom w:val="none" w:sz="0" w:space="0" w:color="auto"/>
                                <w:right w:val="none" w:sz="0" w:space="0" w:color="auto"/>
                              </w:divBdr>
                              <w:divsChild>
                                <w:div w:id="315652653">
                                  <w:marLeft w:val="0"/>
                                  <w:marRight w:val="0"/>
                                  <w:marTop w:val="0"/>
                                  <w:marBottom w:val="0"/>
                                  <w:divBdr>
                                    <w:top w:val="none" w:sz="0" w:space="0" w:color="auto"/>
                                    <w:left w:val="none" w:sz="0" w:space="0" w:color="auto"/>
                                    <w:bottom w:val="none" w:sz="0" w:space="0" w:color="auto"/>
                                    <w:right w:val="none" w:sz="0" w:space="0" w:color="auto"/>
                                  </w:divBdr>
                                  <w:divsChild>
                                    <w:div w:id="65764958">
                                      <w:marLeft w:val="0"/>
                                      <w:marRight w:val="0"/>
                                      <w:marTop w:val="0"/>
                                      <w:marBottom w:val="0"/>
                                      <w:divBdr>
                                        <w:top w:val="none" w:sz="0" w:space="0" w:color="auto"/>
                                        <w:left w:val="none" w:sz="0" w:space="0" w:color="auto"/>
                                        <w:bottom w:val="none" w:sz="0" w:space="0" w:color="auto"/>
                                        <w:right w:val="none" w:sz="0" w:space="0" w:color="auto"/>
                                      </w:divBdr>
                                      <w:divsChild>
                                        <w:div w:id="826020402">
                                          <w:marLeft w:val="0"/>
                                          <w:marRight w:val="0"/>
                                          <w:marTop w:val="0"/>
                                          <w:marBottom w:val="0"/>
                                          <w:divBdr>
                                            <w:top w:val="none" w:sz="0" w:space="0" w:color="auto"/>
                                            <w:left w:val="none" w:sz="0" w:space="0" w:color="auto"/>
                                            <w:bottom w:val="none" w:sz="0" w:space="0" w:color="auto"/>
                                            <w:right w:val="none" w:sz="0" w:space="0" w:color="auto"/>
                                          </w:divBdr>
                                          <w:divsChild>
                                            <w:div w:id="538516880">
                                              <w:marLeft w:val="0"/>
                                              <w:marRight w:val="0"/>
                                              <w:marTop w:val="0"/>
                                              <w:marBottom w:val="0"/>
                                              <w:divBdr>
                                                <w:top w:val="none" w:sz="0" w:space="0" w:color="auto"/>
                                                <w:left w:val="none" w:sz="0" w:space="0" w:color="auto"/>
                                                <w:bottom w:val="none" w:sz="0" w:space="0" w:color="auto"/>
                                                <w:right w:val="none" w:sz="0" w:space="0" w:color="auto"/>
                                              </w:divBdr>
                                              <w:divsChild>
                                                <w:div w:id="20091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4885154">
      <w:bodyDiv w:val="1"/>
      <w:marLeft w:val="0"/>
      <w:marRight w:val="0"/>
      <w:marTop w:val="0"/>
      <w:marBottom w:val="0"/>
      <w:divBdr>
        <w:top w:val="none" w:sz="0" w:space="0" w:color="auto"/>
        <w:left w:val="none" w:sz="0" w:space="0" w:color="auto"/>
        <w:bottom w:val="none" w:sz="0" w:space="0" w:color="auto"/>
        <w:right w:val="none" w:sz="0" w:space="0" w:color="auto"/>
      </w:divBdr>
      <w:divsChild>
        <w:div w:id="1070301109">
          <w:marLeft w:val="0"/>
          <w:marRight w:val="0"/>
          <w:marTop w:val="0"/>
          <w:marBottom w:val="0"/>
          <w:divBdr>
            <w:top w:val="none" w:sz="0" w:space="0" w:color="auto"/>
            <w:left w:val="none" w:sz="0" w:space="0" w:color="auto"/>
            <w:bottom w:val="none" w:sz="0" w:space="0" w:color="auto"/>
            <w:right w:val="none" w:sz="0" w:space="0" w:color="auto"/>
          </w:divBdr>
          <w:divsChild>
            <w:div w:id="1970164343">
              <w:marLeft w:val="0"/>
              <w:marRight w:val="0"/>
              <w:marTop w:val="0"/>
              <w:marBottom w:val="0"/>
              <w:divBdr>
                <w:top w:val="none" w:sz="0" w:space="0" w:color="auto"/>
                <w:left w:val="none" w:sz="0" w:space="0" w:color="auto"/>
                <w:bottom w:val="none" w:sz="0" w:space="0" w:color="auto"/>
                <w:right w:val="none" w:sz="0" w:space="0" w:color="auto"/>
              </w:divBdr>
              <w:divsChild>
                <w:div w:id="921794171">
                  <w:marLeft w:val="-225"/>
                  <w:marRight w:val="-225"/>
                  <w:marTop w:val="0"/>
                  <w:marBottom w:val="0"/>
                  <w:divBdr>
                    <w:top w:val="none" w:sz="0" w:space="0" w:color="auto"/>
                    <w:left w:val="none" w:sz="0" w:space="0" w:color="auto"/>
                    <w:bottom w:val="none" w:sz="0" w:space="0" w:color="auto"/>
                    <w:right w:val="none" w:sz="0" w:space="0" w:color="auto"/>
                  </w:divBdr>
                  <w:divsChild>
                    <w:div w:id="1470243487">
                      <w:marLeft w:val="0"/>
                      <w:marRight w:val="0"/>
                      <w:marTop w:val="0"/>
                      <w:marBottom w:val="0"/>
                      <w:divBdr>
                        <w:top w:val="none" w:sz="0" w:space="0" w:color="auto"/>
                        <w:left w:val="none" w:sz="0" w:space="0" w:color="auto"/>
                        <w:bottom w:val="none" w:sz="0" w:space="0" w:color="auto"/>
                        <w:right w:val="none" w:sz="0" w:space="0" w:color="auto"/>
                      </w:divBdr>
                      <w:divsChild>
                        <w:div w:id="204296560">
                          <w:marLeft w:val="-225"/>
                          <w:marRight w:val="-225"/>
                          <w:marTop w:val="0"/>
                          <w:marBottom w:val="0"/>
                          <w:divBdr>
                            <w:top w:val="none" w:sz="0" w:space="0" w:color="auto"/>
                            <w:left w:val="none" w:sz="0" w:space="0" w:color="auto"/>
                            <w:bottom w:val="none" w:sz="0" w:space="0" w:color="auto"/>
                            <w:right w:val="none" w:sz="0" w:space="0" w:color="auto"/>
                          </w:divBdr>
                          <w:divsChild>
                            <w:div w:id="1643579139">
                              <w:marLeft w:val="0"/>
                              <w:marRight w:val="0"/>
                              <w:marTop w:val="0"/>
                              <w:marBottom w:val="0"/>
                              <w:divBdr>
                                <w:top w:val="none" w:sz="0" w:space="0" w:color="auto"/>
                                <w:left w:val="none" w:sz="0" w:space="0" w:color="auto"/>
                                <w:bottom w:val="none" w:sz="0" w:space="0" w:color="auto"/>
                                <w:right w:val="none" w:sz="0" w:space="0" w:color="auto"/>
                              </w:divBdr>
                              <w:divsChild>
                                <w:div w:id="685519197">
                                  <w:marLeft w:val="0"/>
                                  <w:marRight w:val="0"/>
                                  <w:marTop w:val="0"/>
                                  <w:marBottom w:val="0"/>
                                  <w:divBdr>
                                    <w:top w:val="none" w:sz="0" w:space="0" w:color="auto"/>
                                    <w:left w:val="none" w:sz="0" w:space="0" w:color="auto"/>
                                    <w:bottom w:val="none" w:sz="0" w:space="0" w:color="auto"/>
                                    <w:right w:val="none" w:sz="0" w:space="0" w:color="auto"/>
                                  </w:divBdr>
                                  <w:divsChild>
                                    <w:div w:id="1989937517">
                                      <w:marLeft w:val="0"/>
                                      <w:marRight w:val="0"/>
                                      <w:marTop w:val="0"/>
                                      <w:marBottom w:val="0"/>
                                      <w:divBdr>
                                        <w:top w:val="none" w:sz="0" w:space="0" w:color="auto"/>
                                        <w:left w:val="none" w:sz="0" w:space="0" w:color="auto"/>
                                        <w:bottom w:val="none" w:sz="0" w:space="0" w:color="auto"/>
                                        <w:right w:val="none" w:sz="0" w:space="0" w:color="auto"/>
                                      </w:divBdr>
                                      <w:divsChild>
                                        <w:div w:id="1069309488">
                                          <w:marLeft w:val="0"/>
                                          <w:marRight w:val="0"/>
                                          <w:marTop w:val="0"/>
                                          <w:marBottom w:val="0"/>
                                          <w:divBdr>
                                            <w:top w:val="none" w:sz="0" w:space="0" w:color="auto"/>
                                            <w:left w:val="none" w:sz="0" w:space="0" w:color="auto"/>
                                            <w:bottom w:val="none" w:sz="0" w:space="0" w:color="auto"/>
                                            <w:right w:val="none" w:sz="0" w:space="0" w:color="auto"/>
                                          </w:divBdr>
                                          <w:divsChild>
                                            <w:div w:id="1569221221">
                                              <w:marLeft w:val="0"/>
                                              <w:marRight w:val="0"/>
                                              <w:marTop w:val="0"/>
                                              <w:marBottom w:val="0"/>
                                              <w:divBdr>
                                                <w:top w:val="none" w:sz="0" w:space="0" w:color="auto"/>
                                                <w:left w:val="none" w:sz="0" w:space="0" w:color="auto"/>
                                                <w:bottom w:val="none" w:sz="0" w:space="0" w:color="auto"/>
                                                <w:right w:val="none" w:sz="0" w:space="0" w:color="auto"/>
                                              </w:divBdr>
                                              <w:divsChild>
                                                <w:div w:id="8214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VOL">
      <a:dk1>
        <a:sysClr val="windowText" lastClr="000000"/>
      </a:dk1>
      <a:lt1>
        <a:sysClr val="window" lastClr="FFFFFF"/>
      </a:lt1>
      <a:dk2>
        <a:srgbClr val="1F497D"/>
      </a:dk2>
      <a:lt2>
        <a:srgbClr val="EEECE1"/>
      </a:lt2>
      <a:accent1>
        <a:srgbClr val="FF0000"/>
      </a:accent1>
      <a:accent2>
        <a:srgbClr val="FFA7A7"/>
      </a:accent2>
      <a:accent3>
        <a:srgbClr val="3F3F3F"/>
      </a:accent3>
      <a:accent4>
        <a:srgbClr val="7F7F7F"/>
      </a:accent4>
      <a:accent5>
        <a:srgbClr val="A5A5A5"/>
      </a:accent5>
      <a:accent6>
        <a:srgbClr val="00007F"/>
      </a:accent6>
      <a:hlink>
        <a:srgbClr val="0000FF"/>
      </a:hlink>
      <a:folHlink>
        <a:srgbClr val="800080"/>
      </a:folHlink>
    </a:clrScheme>
    <a:fontScheme name="VO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4B875-49E4-437F-B07A-FB0FB8E49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F62689B0</Template>
  <TotalTime>0</TotalTime>
  <Pages>6</Pages>
  <Words>1449</Words>
  <Characters>7968</Characters>
  <Application>Microsoft Office Word</Application>
  <DocSecurity>0</DocSecurity>
  <Lines>241</Lines>
  <Paragraphs>127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Muster-Tarif für Feuerungskontrolle</vt:lpstr>
      <vt:lpstr>Muster-Tarif für Feuerungskontrolle</vt:lpstr>
    </vt:vector>
  </TitlesOfParts>
  <Company>Kanton Bern</Company>
  <LinksUpToDate>false</LinksUpToDate>
  <CharactersWithSpaces>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Muster-Tarif für Feuerungskontrolle</dc:title>
  <dc:creator>beco Berner Wirtschaft / Immissionsschutz</dc:creator>
  <cp:lastModifiedBy>Sebastian Lange</cp:lastModifiedBy>
  <cp:revision>10</cp:revision>
  <cp:lastPrinted>2016-09-15T15:05:00Z</cp:lastPrinted>
  <dcterms:created xsi:type="dcterms:W3CDTF">2017-08-21T20:51:00Z</dcterms:created>
  <dcterms:modified xsi:type="dcterms:W3CDTF">2019-04-17T13:12:00Z</dcterms:modified>
</cp:coreProperties>
</file>