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2553"/>
        <w:tblW w:w="9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0"/>
        <w:gridCol w:w="3891"/>
      </w:tblGrid>
      <w:tr w:rsidR="00FA44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80"/>
        </w:trPr>
        <w:tc>
          <w:tcPr>
            <w:tcW w:w="9421" w:type="dxa"/>
            <w:gridSpan w:val="2"/>
            <w:shd w:val="clear" w:color="auto" w:fill="auto"/>
          </w:tcPr>
          <w:p w:rsidR="00FA4494" w:rsidRDefault="00E7599E" w:rsidP="00FA4494">
            <w:pPr>
              <w:pStyle w:val="Adresse"/>
              <w:ind w:left="5549"/>
              <w:rPr>
                <w:lang w:val="fr-FR"/>
              </w:rPr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resse Anlagebetreiberin / -betreiber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Pr="00E7599E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>
              <w:rPr>
                <w:noProof/>
                <w:highlight w:val="lightGray"/>
              </w:rPr>
              <w:t>Adresse Anlagebetreiberin / -betreiber</w:t>
            </w:r>
            <w:r>
              <w:rPr>
                <w:highlight w:val="lightGray"/>
              </w:rPr>
              <w:fldChar w:fldCharType="end"/>
            </w:r>
            <w:r w:rsidR="00FA4494">
              <w:fldChar w:fldCharType="begin"/>
            </w:r>
            <w:r w:rsidR="00FA4494">
              <w:fldChar w:fldCharType="end"/>
            </w:r>
          </w:p>
        </w:tc>
      </w:tr>
      <w:tr w:rsidR="00E457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5530" w:type="dxa"/>
          </w:tcPr>
          <w:p w:rsidR="00E4575C" w:rsidRDefault="00E4575C" w:rsidP="00FA4494">
            <w:pPr>
              <w:pStyle w:val="KopfStandard"/>
            </w:pPr>
            <w:r w:rsidRPr="00F055B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achbearbeiter"/>
                  </w:textInput>
                </w:ffData>
              </w:fldChar>
            </w:r>
            <w:r w:rsidRPr="00F055B0">
              <w:rPr>
                <w:highlight w:val="lightGray"/>
              </w:rPr>
              <w:instrText xml:space="preserve"> FORMTEXT </w:instrText>
            </w:r>
            <w:r w:rsidRPr="00F055B0">
              <w:rPr>
                <w:highlight w:val="lightGray"/>
              </w:rPr>
            </w:r>
            <w:r w:rsidRPr="00F055B0"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Sachbearbeiter</w:t>
            </w:r>
            <w:r w:rsidRPr="00F055B0">
              <w:rPr>
                <w:highlight w:val="lightGray"/>
              </w:rPr>
              <w:fldChar w:fldCharType="end"/>
            </w:r>
            <w:r w:rsidRPr="00F055B0">
              <w:t xml:space="preserve"> </w:t>
            </w:r>
            <w:r w:rsidRPr="00F055B0"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l."/>
                  </w:textInput>
                </w:ffData>
              </w:fldChar>
            </w:r>
            <w:r w:rsidRPr="00F055B0">
              <w:rPr>
                <w:highlight w:val="lightGray"/>
              </w:rPr>
              <w:instrText xml:space="preserve"> FORMTEXT </w:instrText>
            </w:r>
            <w:r w:rsidRPr="00F055B0">
              <w:rPr>
                <w:highlight w:val="lightGray"/>
              </w:rPr>
            </w:r>
            <w:r w:rsidRPr="00F055B0"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Tel.</w:t>
            </w:r>
            <w:r w:rsidRPr="00F055B0">
              <w:rPr>
                <w:highlight w:val="lightGray"/>
              </w:rPr>
              <w:fldChar w:fldCharType="end"/>
            </w:r>
          </w:p>
          <w:p w:rsidR="00E4575C" w:rsidRPr="00F055B0" w:rsidRDefault="006D4F23" w:rsidP="00FA4494">
            <w:pPr>
              <w:pStyle w:val="KopfStandard"/>
            </w:pPr>
            <w:r>
              <w:rPr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E-Mail"/>
                  </w:textInput>
                </w:ffData>
              </w:fldChar>
            </w:r>
            <w:bookmarkStart w:id="0" w:name="Text1"/>
            <w:r>
              <w:rPr>
                <w:highlight w:val="lightGray"/>
              </w:rPr>
              <w:instrText xml:space="preserve"> FORMTEXT </w:instrText>
            </w:r>
            <w:r w:rsidRPr="006D4F23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E-Mail</w:t>
            </w:r>
            <w:r>
              <w:rPr>
                <w:highlight w:val="lightGray"/>
              </w:rPr>
              <w:fldChar w:fldCharType="end"/>
            </w:r>
            <w:bookmarkEnd w:id="0"/>
            <w:r w:rsidR="00E4575C" w:rsidRPr="00F055B0">
              <w:fldChar w:fldCharType="begin"/>
            </w:r>
            <w:r w:rsidR="00E4575C" w:rsidRPr="00F055B0">
              <w:rPr>
                <w:lang w:val="de-DE"/>
              </w:rPr>
              <w:instrText>sb</w:instrText>
            </w:r>
            <w:bookmarkStart w:id="1" w:name="sb"/>
            <w:bookmarkEnd w:id="1"/>
            <w:r w:rsidR="00E4575C" w:rsidRPr="00F055B0">
              <w:fldChar w:fldCharType="end"/>
            </w:r>
          </w:p>
        </w:tc>
        <w:tc>
          <w:tcPr>
            <w:tcW w:w="3891" w:type="dxa"/>
          </w:tcPr>
          <w:p w:rsidR="00E4575C" w:rsidRDefault="00E4575C" w:rsidP="00FA4494">
            <w:pPr>
              <w:pStyle w:val="Adresse"/>
            </w:pPr>
            <w:r>
              <w:t xml:space="preserve">Bern, </w:t>
            </w: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atum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Pr="00933FE9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Datum</w:t>
            </w:r>
            <w:r>
              <w:rPr>
                <w:highlight w:val="lightGray"/>
              </w:rPr>
              <w:fldChar w:fldCharType="end"/>
            </w:r>
            <w:r>
              <w:fldChar w:fldCharType="begin"/>
            </w:r>
            <w:r>
              <w:fldChar w:fldCharType="end"/>
            </w:r>
          </w:p>
        </w:tc>
      </w:tr>
    </w:tbl>
    <w:p w:rsidR="006D593D" w:rsidRPr="002E2EB5" w:rsidRDefault="00377510" w:rsidP="006C322B">
      <w:pPr>
        <w:pStyle w:val="Betreff"/>
        <w:spacing w:before="960"/>
      </w:pPr>
      <w:bookmarkStart w:id="2" w:name="OLE_LINK1"/>
      <w:bookmarkStart w:id="3" w:name="OLE_LINK3"/>
      <w:r>
        <w:t xml:space="preserve">Strafanzeige – </w:t>
      </w:r>
      <w:r w:rsidR="0014325E">
        <w:t>verwenden von unzulässigen Brennstoffen</w:t>
      </w:r>
    </w:p>
    <w:p w:rsidR="006D593D" w:rsidRDefault="006D593D" w:rsidP="007266A8">
      <w:pPr>
        <w:pStyle w:val="Anrede"/>
      </w:pPr>
      <w:bookmarkStart w:id="4" w:name="Titel"/>
      <w:bookmarkEnd w:id="4"/>
      <w:bookmarkEnd w:id="2"/>
      <w:bookmarkEnd w:id="3"/>
      <w:r>
        <w:t>Sehr geehrte</w:t>
      </w:r>
      <w:r w:rsidR="00933FE9">
        <w:t xml:space="preserve"> </w:t>
      </w:r>
      <w:r w:rsidR="00933FE9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="00933FE9">
        <w:rPr>
          <w:highlight w:val="lightGray"/>
        </w:rPr>
        <w:instrText xml:space="preserve"> FORMTEXT </w:instrText>
      </w:r>
      <w:r w:rsidR="00FE0E06" w:rsidRPr="00933FE9">
        <w:rPr>
          <w:highlight w:val="lightGray"/>
        </w:rPr>
      </w:r>
      <w:r w:rsidR="00933FE9">
        <w:rPr>
          <w:highlight w:val="lightGray"/>
        </w:rPr>
        <w:fldChar w:fldCharType="separate"/>
      </w:r>
      <w:r w:rsidR="009924F0">
        <w:rPr>
          <w:noProof/>
          <w:highlight w:val="lightGray"/>
        </w:rPr>
        <w:t>Name</w:t>
      </w:r>
      <w:r w:rsidR="00933FE9">
        <w:rPr>
          <w:highlight w:val="lightGray"/>
        </w:rPr>
        <w:fldChar w:fldCharType="end"/>
      </w:r>
    </w:p>
    <w:p w:rsidR="00933FE9" w:rsidRDefault="00A70C4B" w:rsidP="00464215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Sachverhalt schildern, evtl. Resultate weiterer Abklärungen (z. B. Aschenanalyse) ..."/>
            </w:textInput>
          </w:ffData>
        </w:fldChar>
      </w:r>
      <w:r>
        <w:rPr>
          <w:highlight w:val="lightGray"/>
        </w:rPr>
        <w:instrText xml:space="preserve"> FORMTEXT </w:instrText>
      </w:r>
      <w:r w:rsidR="00E7599E" w:rsidRPr="00A70C4B">
        <w:rPr>
          <w:highlight w:val="lightGray"/>
        </w:rPr>
      </w:r>
      <w:r>
        <w:rPr>
          <w:highlight w:val="lightGray"/>
        </w:rPr>
        <w:fldChar w:fldCharType="separate"/>
      </w:r>
      <w:r w:rsidR="009924F0">
        <w:rPr>
          <w:noProof/>
          <w:highlight w:val="lightGray"/>
        </w:rPr>
        <w:t>Sachverhalt schildern, evtl. Resultate weiterer Abklärungen (z. B. Aschenanalyse) ...</w:t>
      </w:r>
      <w:r>
        <w:rPr>
          <w:highlight w:val="lightGray"/>
        </w:rPr>
        <w:fldChar w:fldCharType="end"/>
      </w:r>
    </w:p>
    <w:p w:rsidR="00377510" w:rsidRDefault="0014325E" w:rsidP="003D5779">
      <w:r>
        <w:t>Deshalb müssen wir nun eine Strafanzeige gegen Sie einreichen (siehe Beilage). Das Gericht wird beurteilen, ob Sie sich strafbar gemacht haben. Die Gebühr für diese Strafanzeige beträgt CHF 100.00</w:t>
      </w:r>
      <w:r w:rsidR="00377510">
        <w:t xml:space="preserve"> (Art </w:t>
      </w:r>
      <w:r w:rsidR="008C27C5">
        <w:t>15 Abs. 2 Bst. b</w:t>
      </w:r>
      <w:r w:rsidR="00377510">
        <w:t xml:space="preserve"> LHV</w:t>
      </w:r>
      <w:r w:rsidR="00377510">
        <w:rPr>
          <w:rStyle w:val="Funotenzeichen"/>
        </w:rPr>
        <w:footnoteReference w:id="1"/>
      </w:r>
      <w:r w:rsidR="00377510">
        <w:t>).</w:t>
      </w:r>
      <w:r w:rsidR="008C27C5"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oder Gebühren gemäss Gemeindereglement, evtl. Kosten für weitere Abklärungen"/>
            </w:textInput>
          </w:ffData>
        </w:fldChar>
      </w:r>
      <w:r w:rsidR="008C27C5">
        <w:rPr>
          <w:highlight w:val="lightGray"/>
        </w:rPr>
        <w:instrText xml:space="preserve"> FORMTEXT </w:instrText>
      </w:r>
      <w:r w:rsidR="008C27C5" w:rsidRPr="004D5B95">
        <w:rPr>
          <w:highlight w:val="lightGray"/>
        </w:rPr>
      </w:r>
      <w:r w:rsidR="008C27C5">
        <w:rPr>
          <w:highlight w:val="lightGray"/>
        </w:rPr>
        <w:fldChar w:fldCharType="separate"/>
      </w:r>
      <w:r w:rsidR="008C27C5">
        <w:rPr>
          <w:noProof/>
          <w:highlight w:val="lightGray"/>
        </w:rPr>
        <w:t>oder Gebühren gemäss Gemeindereglement, evtl. Kosten für weitere Abklärungen</w:t>
      </w:r>
      <w:r w:rsidR="008C27C5">
        <w:rPr>
          <w:highlight w:val="lightGray"/>
        </w:rPr>
        <w:fldChar w:fldCharType="end"/>
      </w:r>
      <w:r w:rsidR="008C27C5">
        <w:t xml:space="preserve"> Die Gebühr ist unabhängig vom Ausgang des Strafverfahrens geschuldet.</w:t>
      </w:r>
    </w:p>
    <w:p w:rsidR="003D5779" w:rsidRDefault="00377510" w:rsidP="003D5779">
      <w:r>
        <w:t xml:space="preserve">Wir </w:t>
      </w:r>
      <w:r w:rsidR="008C27C5">
        <w:t>bedauern diese unangenehme Massnahme</w:t>
      </w:r>
      <w:r w:rsidR="00A70C4B">
        <w:t>.</w:t>
      </w:r>
    </w:p>
    <w:tbl>
      <w:tblPr>
        <w:tblW w:w="9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0"/>
        <w:gridCol w:w="3891"/>
      </w:tblGrid>
      <w:tr w:rsidR="006D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30" w:type="dxa"/>
          </w:tcPr>
          <w:p w:rsidR="00304DAA" w:rsidRDefault="00304DAA"/>
        </w:tc>
        <w:tc>
          <w:tcPr>
            <w:tcW w:w="3891" w:type="dxa"/>
          </w:tcPr>
          <w:p w:rsidR="00D66983" w:rsidRPr="00D66983" w:rsidRDefault="00D66983" w:rsidP="00D66983">
            <w:pPr>
              <w:pStyle w:val="Standardfett"/>
              <w:spacing w:before="360"/>
              <w:rPr>
                <w:b w:val="0"/>
              </w:rPr>
            </w:pPr>
            <w:r>
              <w:rPr>
                <w:b w:val="0"/>
              </w:rPr>
              <w:t>Freundliche Grüsse</w:t>
            </w:r>
          </w:p>
          <w:p w:rsidR="00304DAA" w:rsidRDefault="00A70C4B" w:rsidP="008446BA">
            <w:pPr>
              <w:spacing w:before="120" w:after="0" w:line="240" w:lineRule="atLeast"/>
            </w:pPr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Gemeind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="00E7599E" w:rsidRPr="00A70C4B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Gemeinde</w:t>
            </w:r>
            <w:r>
              <w:rPr>
                <w:highlight w:val="lightGray"/>
              </w:rPr>
              <w:fldChar w:fldCharType="end"/>
            </w:r>
          </w:p>
        </w:tc>
      </w:tr>
      <w:tr w:rsidR="006D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30" w:type="dxa"/>
          </w:tcPr>
          <w:p w:rsidR="006D593D" w:rsidRDefault="006D593D"/>
        </w:tc>
        <w:tc>
          <w:tcPr>
            <w:tcW w:w="3891" w:type="dxa"/>
          </w:tcPr>
          <w:p w:rsidR="006D593D" w:rsidRDefault="006D593D" w:rsidP="003C54A5">
            <w:pPr>
              <w:spacing w:after="0" w:line="240" w:lineRule="atLeast"/>
            </w:pPr>
          </w:p>
          <w:p w:rsidR="006D593D" w:rsidRDefault="006D593D" w:rsidP="00304DAA">
            <w:pPr>
              <w:spacing w:after="0" w:line="240" w:lineRule="atLeast"/>
            </w:pPr>
          </w:p>
        </w:tc>
      </w:tr>
      <w:tr w:rsidR="006D5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5530" w:type="dxa"/>
          </w:tcPr>
          <w:p w:rsidR="006D593D" w:rsidRDefault="006D593D">
            <w:bookmarkStart w:id="5" w:name="TextAnfang"/>
            <w:bookmarkEnd w:id="5"/>
          </w:p>
        </w:tc>
        <w:tc>
          <w:tcPr>
            <w:tcW w:w="3891" w:type="dxa"/>
          </w:tcPr>
          <w:p w:rsidR="006D593D" w:rsidRDefault="00A70C4B" w:rsidP="0087484B">
            <w:r>
              <w:rPr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</w:textInput>
                </w:ffData>
              </w:fldChar>
            </w:r>
            <w:r>
              <w:rPr>
                <w:highlight w:val="lightGray"/>
              </w:rPr>
              <w:instrText xml:space="preserve"> FORMTEXT </w:instrText>
            </w:r>
            <w:r w:rsidRPr="00933FE9">
              <w:rPr>
                <w:highlight w:val="lightGray"/>
              </w:rPr>
            </w:r>
            <w:r>
              <w:rPr>
                <w:highlight w:val="lightGray"/>
              </w:rPr>
              <w:fldChar w:fldCharType="separate"/>
            </w:r>
            <w:r w:rsidR="009924F0">
              <w:rPr>
                <w:noProof/>
                <w:highlight w:val="lightGray"/>
              </w:rPr>
              <w:t>Name</w:t>
            </w:r>
            <w:r>
              <w:rPr>
                <w:highlight w:val="lightGray"/>
              </w:rPr>
              <w:fldChar w:fldCharType="end"/>
            </w:r>
          </w:p>
        </w:tc>
      </w:tr>
    </w:tbl>
    <w:p w:rsidR="008C27C5" w:rsidRPr="00276C40" w:rsidRDefault="008C27C5" w:rsidP="00A23D93">
      <w:pPr>
        <w:pStyle w:val="KopieBeilagen"/>
        <w:tabs>
          <w:tab w:val="left" w:pos="182"/>
        </w:tabs>
        <w:rPr>
          <w:szCs w:val="22"/>
        </w:rPr>
      </w:pPr>
    </w:p>
    <w:p w:rsidR="008C27C5" w:rsidRPr="00276C40" w:rsidRDefault="008C27C5" w:rsidP="00A23D93">
      <w:pPr>
        <w:pStyle w:val="KopieBeilagen"/>
        <w:tabs>
          <w:tab w:val="left" w:pos="182"/>
        </w:tabs>
        <w:rPr>
          <w:szCs w:val="22"/>
        </w:rPr>
      </w:pPr>
    </w:p>
    <w:p w:rsidR="00A23D93" w:rsidRPr="008C27C5" w:rsidRDefault="008C27C5" w:rsidP="00A23D93">
      <w:pPr>
        <w:pStyle w:val="KopieBeilagen"/>
        <w:tabs>
          <w:tab w:val="left" w:pos="182"/>
        </w:tabs>
        <w:rPr>
          <w:b/>
          <w:szCs w:val="22"/>
        </w:rPr>
      </w:pPr>
      <w:r w:rsidRPr="008C27C5">
        <w:rPr>
          <w:b/>
          <w:szCs w:val="22"/>
        </w:rPr>
        <w:t xml:space="preserve">Rechtsmittelbelehrung </w:t>
      </w:r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 evtl. gemeindeinternes Rechtsmittel"/>
            </w:textInput>
          </w:ffData>
        </w:fldChar>
      </w:r>
      <w:r>
        <w:rPr>
          <w:highlight w:val="lightGray"/>
        </w:rPr>
        <w:instrText xml:space="preserve"> FORMTEXT </w:instrText>
      </w:r>
      <w:r w:rsidR="00E7599E" w:rsidRPr="008C27C5"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 xml:space="preserve"> evtl. gemeindeinternes Rechtsmittel</w:t>
      </w:r>
      <w:r>
        <w:rPr>
          <w:highlight w:val="lightGray"/>
        </w:rPr>
        <w:fldChar w:fldCharType="end"/>
      </w:r>
    </w:p>
    <w:p w:rsidR="00A23D93" w:rsidRDefault="008C27C5" w:rsidP="00322329">
      <w:pPr>
        <w:pStyle w:val="KopieBeilagen"/>
        <w:tabs>
          <w:tab w:val="left" w:pos="182"/>
        </w:tabs>
        <w:rPr>
          <w:szCs w:val="22"/>
        </w:rPr>
      </w:pPr>
      <w:r w:rsidRPr="008C27C5">
        <w:rPr>
          <w:szCs w:val="22"/>
        </w:rPr>
        <w:t>Gegen diese Verfügung betreffend Gebühren kann innert 30 Tagen seit ihrer Eröffnung beim Regi</w:t>
      </w:r>
      <w:r w:rsidRPr="008C27C5">
        <w:rPr>
          <w:szCs w:val="22"/>
        </w:rPr>
        <w:t>e</w:t>
      </w:r>
      <w:r w:rsidRPr="008C27C5">
        <w:rPr>
          <w:szCs w:val="22"/>
        </w:rPr>
        <w:t xml:space="preserve">rungsstatthalteramt </w:t>
      </w:r>
      <w:r w:rsidRPr="008C27C5">
        <w:rPr>
          <w:szCs w:val="22"/>
          <w:highlight w:val="lightGray"/>
        </w:rPr>
        <w:fldChar w:fldCharType="begin">
          <w:ffData>
            <w:name w:val=""/>
            <w:enabled/>
            <w:calcOnExit w:val="0"/>
            <w:textInput>
              <w:default w:val="Name, Adresse"/>
            </w:textInput>
          </w:ffData>
        </w:fldChar>
      </w:r>
      <w:r w:rsidRPr="008C27C5">
        <w:rPr>
          <w:szCs w:val="22"/>
          <w:highlight w:val="lightGray"/>
        </w:rPr>
        <w:instrText xml:space="preserve"> FORMTEXT </w:instrText>
      </w:r>
      <w:r w:rsidR="00E7599E" w:rsidRPr="008C27C5">
        <w:rPr>
          <w:szCs w:val="22"/>
          <w:highlight w:val="lightGray"/>
        </w:rPr>
      </w:r>
      <w:r w:rsidRPr="008C27C5">
        <w:rPr>
          <w:szCs w:val="22"/>
          <w:highlight w:val="lightGray"/>
        </w:rPr>
        <w:fldChar w:fldCharType="separate"/>
      </w:r>
      <w:r w:rsidRPr="008C27C5">
        <w:rPr>
          <w:noProof/>
          <w:szCs w:val="22"/>
          <w:highlight w:val="lightGray"/>
        </w:rPr>
        <w:t>Name, Adresse</w:t>
      </w:r>
      <w:r w:rsidRPr="008C27C5">
        <w:rPr>
          <w:szCs w:val="22"/>
          <w:highlight w:val="lightGray"/>
        </w:rPr>
        <w:fldChar w:fldCharType="end"/>
      </w:r>
      <w:r w:rsidRPr="008C27C5">
        <w:rPr>
          <w:szCs w:val="22"/>
        </w:rPr>
        <w:t>, Beschwerde geführt werden. Die Beschwerde muss einen A</w:t>
      </w:r>
      <w:r w:rsidRPr="008C27C5">
        <w:rPr>
          <w:szCs w:val="22"/>
        </w:rPr>
        <w:t>n</w:t>
      </w:r>
      <w:r w:rsidRPr="008C27C5">
        <w:rPr>
          <w:szCs w:val="22"/>
        </w:rPr>
        <w:t>trag</w:t>
      </w:r>
      <w:r>
        <w:rPr>
          <w:szCs w:val="22"/>
        </w:rPr>
        <w:t>, eine Begründung und eine Unterschrift enthalten. Eine Kopie dieser Verfügung sowie weit</w:t>
      </w:r>
      <w:r>
        <w:rPr>
          <w:szCs w:val="22"/>
        </w:rPr>
        <w:t>e</w:t>
      </w:r>
      <w:r>
        <w:rPr>
          <w:szCs w:val="22"/>
        </w:rPr>
        <w:t>re greifbare Beweismittel sind beizulegen.</w:t>
      </w:r>
    </w:p>
    <w:p w:rsidR="008C27C5" w:rsidRPr="008C27C5" w:rsidRDefault="008C27C5" w:rsidP="00322329">
      <w:pPr>
        <w:pStyle w:val="KopieBeilagen"/>
        <w:tabs>
          <w:tab w:val="left" w:pos="182"/>
        </w:tabs>
        <w:rPr>
          <w:szCs w:val="22"/>
        </w:rPr>
      </w:pPr>
      <w:r>
        <w:rPr>
          <w:szCs w:val="22"/>
        </w:rPr>
        <w:t>Das Beschwerdeverfahren richte</w:t>
      </w:r>
      <w:r w:rsidR="00197618">
        <w:rPr>
          <w:szCs w:val="22"/>
        </w:rPr>
        <w:t>t sich nach dem Gesetz vom 23. M</w:t>
      </w:r>
      <w:r>
        <w:rPr>
          <w:szCs w:val="22"/>
        </w:rPr>
        <w:t>ai 1989 über die Verwaltung</w:t>
      </w:r>
      <w:r>
        <w:rPr>
          <w:szCs w:val="22"/>
        </w:rPr>
        <w:t>s</w:t>
      </w:r>
      <w:r>
        <w:rPr>
          <w:szCs w:val="22"/>
        </w:rPr>
        <w:t>rechtspflege (VRPG; BSG 155.21; www.be.ch/belex).</w:t>
      </w:r>
    </w:p>
    <w:p w:rsidR="008C27C5" w:rsidRDefault="008C27C5" w:rsidP="00322329">
      <w:pPr>
        <w:pStyle w:val="KopieBeilagen"/>
        <w:tabs>
          <w:tab w:val="left" w:pos="182"/>
        </w:tabs>
        <w:rPr>
          <w:sz w:val="16"/>
          <w:szCs w:val="16"/>
        </w:rPr>
      </w:pPr>
    </w:p>
    <w:p w:rsidR="005D24A6" w:rsidRPr="00831D34" w:rsidRDefault="005D24A6" w:rsidP="00322329">
      <w:pPr>
        <w:pStyle w:val="KopieBeilagen"/>
        <w:tabs>
          <w:tab w:val="left" w:pos="182"/>
        </w:tabs>
        <w:rPr>
          <w:sz w:val="16"/>
          <w:szCs w:val="16"/>
        </w:rPr>
      </w:pPr>
    </w:p>
    <w:p w:rsidR="00300952" w:rsidRPr="00831D34" w:rsidRDefault="00300952" w:rsidP="00322329">
      <w:pPr>
        <w:pStyle w:val="KopieBeilagen"/>
        <w:tabs>
          <w:tab w:val="left" w:pos="182"/>
        </w:tabs>
        <w:rPr>
          <w:b/>
          <w:sz w:val="18"/>
          <w:szCs w:val="18"/>
        </w:rPr>
      </w:pPr>
      <w:r w:rsidRPr="00831D34">
        <w:rPr>
          <w:b/>
          <w:sz w:val="18"/>
          <w:szCs w:val="18"/>
        </w:rPr>
        <w:t>Beilage</w:t>
      </w:r>
    </w:p>
    <w:p w:rsidR="00684455" w:rsidRDefault="008C27C5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</w:rPr>
        <w:t>Strafanzeige</w:t>
      </w:r>
    </w:p>
    <w:p w:rsidR="008C27C5" w:rsidRDefault="008C27C5" w:rsidP="00684455">
      <w:pPr>
        <w:pStyle w:val="AufzhlungKopieBeilage"/>
        <w:rPr>
          <w:sz w:val="18"/>
          <w:szCs w:val="18"/>
        </w:rPr>
      </w:pPr>
      <w:r>
        <w:rPr>
          <w:sz w:val="18"/>
          <w:szCs w:val="18"/>
        </w:rPr>
        <w:t>Einzahlungsschein</w:t>
      </w:r>
    </w:p>
    <w:p w:rsidR="00E75016" w:rsidRPr="005D24A6" w:rsidRDefault="00684455" w:rsidP="005D24A6">
      <w:pPr>
        <w:pStyle w:val="AufzhlungKopieBeilage"/>
        <w:tabs>
          <w:tab w:val="clear" w:pos="425"/>
        </w:tabs>
        <w:rPr>
          <w:sz w:val="18"/>
          <w:szCs w:val="18"/>
        </w:rPr>
      </w:pPr>
      <w:r>
        <w:rPr>
          <w:sz w:val="18"/>
          <w:szCs w:val="18"/>
          <w:highlight w:val="lightGray"/>
        </w:rPr>
        <w:fldChar w:fldCharType="begin">
          <w:ffData>
            <w:name w:val=""/>
            <w:enabled/>
            <w:calcOnExit w:val="0"/>
            <w:textInput>
              <w:default w:val="Beilage ..."/>
            </w:textInput>
          </w:ffData>
        </w:fldChar>
      </w:r>
      <w:r>
        <w:rPr>
          <w:sz w:val="18"/>
          <w:szCs w:val="18"/>
          <w:highlight w:val="lightGray"/>
        </w:rPr>
        <w:instrText xml:space="preserve"> FORMTEXT </w:instrText>
      </w:r>
      <w:r w:rsidR="00E7599E" w:rsidRPr="00684455">
        <w:rPr>
          <w:sz w:val="18"/>
          <w:szCs w:val="18"/>
          <w:highlight w:val="lightGray"/>
        </w:rPr>
      </w:r>
      <w:r>
        <w:rPr>
          <w:sz w:val="18"/>
          <w:szCs w:val="18"/>
          <w:highlight w:val="lightGray"/>
        </w:rPr>
        <w:fldChar w:fldCharType="separate"/>
      </w:r>
      <w:r>
        <w:rPr>
          <w:noProof/>
          <w:sz w:val="18"/>
          <w:szCs w:val="18"/>
          <w:highlight w:val="lightGray"/>
        </w:rPr>
        <w:t>Beilage ...</w:t>
      </w:r>
      <w:r>
        <w:rPr>
          <w:sz w:val="18"/>
          <w:szCs w:val="18"/>
          <w:highlight w:val="lightGray"/>
        </w:rPr>
        <w:fldChar w:fldCharType="end"/>
      </w:r>
    </w:p>
    <w:sectPr w:rsidR="00E75016" w:rsidRPr="005D24A6" w:rsidSect="00684455">
      <w:headerReference w:type="even" r:id="rId7"/>
      <w:headerReference w:type="default" r:id="rId8"/>
      <w:headerReference w:type="first" r:id="rId9"/>
      <w:type w:val="continuous"/>
      <w:pgSz w:w="11907" w:h="16840" w:code="9"/>
      <w:pgMar w:top="851" w:right="567" w:bottom="284" w:left="1588" w:header="363" w:footer="34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C53A4C" w:rsidP="003E0C02">
      <w:pPr>
        <w:spacing w:after="0"/>
      </w:pPr>
      <w:r>
        <w:separator/>
      </w:r>
    </w:p>
  </w:endnote>
  <w:endnote w:type="continuationSeparator" w:id="0">
    <w:p w:rsidR="00000000" w:rsidRDefault="00C53A4C" w:rsidP="003E0C0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(W1)">
    <w:altName w:val="Arial"/>
    <w:panose1 w:val="020B0604020202020204"/>
    <w:charset w:val="00"/>
    <w:family w:val="swiss"/>
    <w:pitch w:val="variable"/>
    <w:sig w:usb0="00000000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C53A4C" w:rsidP="003E0C02">
      <w:pPr>
        <w:spacing w:after="0"/>
      </w:pPr>
      <w:r>
        <w:separator/>
      </w:r>
    </w:p>
  </w:footnote>
  <w:footnote w:type="continuationSeparator" w:id="0">
    <w:p w:rsidR="00000000" w:rsidRDefault="00C53A4C" w:rsidP="003E0C02">
      <w:pPr>
        <w:spacing w:after="0"/>
      </w:pPr>
      <w:r>
        <w:continuationSeparator/>
      </w:r>
    </w:p>
  </w:footnote>
  <w:footnote w:id="1">
    <w:p w:rsidR="00377510" w:rsidRDefault="00377510" w:rsidP="00377510">
      <w:pPr>
        <w:pStyle w:val="Funotentext"/>
      </w:pPr>
      <w:r>
        <w:rPr>
          <w:rStyle w:val="Funotenzeichen"/>
        </w:rPr>
        <w:footnoteRef/>
      </w:r>
      <w:r>
        <w:t xml:space="preserve"> Verordnung vom 25. Juni 2008 zur Reinhaltung der Luft (Lufthygieneverordnung), BSG 823.111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BFE" w:rsidRDefault="00CA4BFE"/>
  <w:p w:rsidR="00995E6C" w:rsidRDefault="00995E6C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93D" w:rsidRDefault="006D593D" w:rsidP="00CC77E3">
    <w:pPr>
      <w:jc w:val="right"/>
    </w:pPr>
    <w:r w:rsidRPr="003863E8">
      <w:rPr>
        <w:rStyle w:val="Seitenzahl"/>
      </w:rPr>
      <w:t xml:space="preserve">- </w:t>
    </w:r>
    <w:r w:rsidRPr="003863E8">
      <w:rPr>
        <w:rStyle w:val="Seitenzahl"/>
      </w:rPr>
      <w:fldChar w:fldCharType="begin"/>
    </w:r>
    <w:r w:rsidRPr="003863E8">
      <w:rPr>
        <w:rStyle w:val="Seitenzahl"/>
      </w:rPr>
      <w:instrText xml:space="preserve"> PAGE </w:instrText>
    </w:r>
    <w:r w:rsidRPr="003863E8">
      <w:rPr>
        <w:rStyle w:val="Seitenzahl"/>
      </w:rPr>
      <w:fldChar w:fldCharType="separate"/>
    </w:r>
    <w:r w:rsidR="00377510">
      <w:rPr>
        <w:rStyle w:val="Seitenzahl"/>
        <w:noProof/>
      </w:rPr>
      <w:t>2</w:t>
    </w:r>
    <w:r w:rsidRPr="003863E8">
      <w:rPr>
        <w:rStyle w:val="Seitenzahl"/>
      </w:rPr>
      <w:fldChar w:fldCharType="end"/>
    </w:r>
    <w:r w:rsidR="00CC77E3">
      <w:rPr>
        <w:rStyle w:val="Seitenzahl"/>
      </w:rPr>
      <w:t xml:space="preserve"> -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Fuzeile"/>
      <w:tblW w:w="9421" w:type="dxa"/>
      <w:tblLayout w:type="fixed"/>
      <w:tblLook w:val="01E0"/>
    </w:tblPr>
    <w:tblGrid>
      <w:gridCol w:w="2284"/>
      <w:gridCol w:w="3247"/>
      <w:gridCol w:w="3890"/>
    </w:tblGrid>
    <w:tr w:rsidR="006810CB">
      <w:trPr>
        <w:trHeight w:val="811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6810CB" w:rsidRPr="00BD6869" w:rsidRDefault="006810CB" w:rsidP="002E2EB5">
          <w:pPr>
            <w:pStyle w:val="Kopffett"/>
            <w:rPr>
              <w:szCs w:val="18"/>
            </w:rPr>
          </w:pPr>
          <w:bookmarkStart w:id="6" w:name="OLE_LINK2"/>
        </w:p>
      </w:tc>
      <w:tc>
        <w:tcPr>
          <w:tcW w:w="3247" w:type="dxa"/>
          <w:tcMar>
            <w:left w:w="0" w:type="dxa"/>
            <w:right w:w="0" w:type="dxa"/>
          </w:tcMar>
        </w:tcPr>
        <w:p w:rsidR="006810CB" w:rsidRPr="00BD6869" w:rsidRDefault="006810CB" w:rsidP="006810CB">
          <w:pPr>
            <w:pStyle w:val="Kopffett"/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6810CB" w:rsidRPr="00BD6869" w:rsidRDefault="006810CB" w:rsidP="00C44AEF">
          <w:pPr>
            <w:pStyle w:val="Kopffett"/>
          </w:pPr>
        </w:p>
      </w:tc>
    </w:tr>
    <w:tr w:rsidR="0087484B">
      <w:trPr>
        <w:trHeight w:val="1508"/>
      </w:trPr>
      <w:tc>
        <w:tcPr>
          <w:tcW w:w="2284" w:type="dxa"/>
          <w:shd w:val="clear" w:color="auto" w:fill="auto"/>
          <w:tcMar>
            <w:left w:w="0" w:type="dxa"/>
          </w:tcMar>
        </w:tcPr>
        <w:p w:rsidR="0087484B" w:rsidRPr="00C44AEF" w:rsidRDefault="0087484B" w:rsidP="00926558">
          <w:pPr>
            <w:pStyle w:val="KopfStandard"/>
          </w:pPr>
        </w:p>
      </w:tc>
      <w:tc>
        <w:tcPr>
          <w:tcW w:w="3247" w:type="dxa"/>
          <w:tcMar>
            <w:left w:w="0" w:type="dxa"/>
            <w:right w:w="0" w:type="dxa"/>
          </w:tcMar>
        </w:tcPr>
        <w:p w:rsidR="0087484B" w:rsidRDefault="0087484B" w:rsidP="00926558">
          <w:pPr>
            <w:pStyle w:val="KopfStandard"/>
          </w:pPr>
        </w:p>
      </w:tc>
      <w:tc>
        <w:tcPr>
          <w:tcW w:w="3890" w:type="dxa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3863E8"/>
      </w:tc>
    </w:tr>
    <w:tr w:rsidR="0087484B">
      <w:trPr>
        <w:trHeight w:val="2184"/>
      </w:trPr>
      <w:tc>
        <w:tcPr>
          <w:tcW w:w="5531" w:type="dxa"/>
          <w:gridSpan w:val="2"/>
          <w:shd w:val="clear" w:color="auto" w:fill="auto"/>
          <w:tcMar>
            <w:left w:w="0" w:type="dxa"/>
            <w:right w:w="0" w:type="dxa"/>
          </w:tcMar>
        </w:tcPr>
        <w:p w:rsidR="0087484B" w:rsidRDefault="0087484B" w:rsidP="0087484B">
          <w:pPr>
            <w:pStyle w:val="KopfStandard"/>
          </w:pPr>
        </w:p>
      </w:tc>
      <w:tc>
        <w:tcPr>
          <w:tcW w:w="3890" w:type="dxa"/>
          <w:shd w:val="clear" w:color="auto" w:fill="auto"/>
        </w:tcPr>
        <w:p w:rsidR="0087484B" w:rsidRPr="00B365A5" w:rsidRDefault="0087484B" w:rsidP="009E0A0E">
          <w:pPr>
            <w:pStyle w:val="KopfStandard"/>
          </w:pPr>
        </w:p>
      </w:tc>
    </w:tr>
    <w:bookmarkEnd w:id="6"/>
  </w:tbl>
  <w:p w:rsidR="00C15E95" w:rsidRDefault="00C15E95" w:rsidP="00B365A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00B9D"/>
    <w:multiLevelType w:val="hybridMultilevel"/>
    <w:tmpl w:val="4D6EFDB4"/>
    <w:lvl w:ilvl="0" w:tplc="657846A2">
      <w:start w:val="1"/>
      <w:numFmt w:val="bullet"/>
      <w:pStyle w:val="Aufzhlung-Punk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E51AB4"/>
    <w:multiLevelType w:val="multilevel"/>
    <w:tmpl w:val="D77EA138"/>
    <w:lvl w:ilvl="0">
      <w:start w:val="1"/>
      <w:numFmt w:val="decimal"/>
      <w:lvlText w:val="%1.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pStyle w:val="Nummerierung2"/>
      <w:lvlText w:val="%1.%2."/>
      <w:lvlJc w:val="left"/>
      <w:pPr>
        <w:tabs>
          <w:tab w:val="num" w:pos="1784"/>
        </w:tabs>
        <w:ind w:left="178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16"/>
        </w:tabs>
        <w:ind w:left="2216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1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7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59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2"/>
        </w:tabs>
        <w:ind w:left="5312" w:hanging="1440"/>
      </w:pPr>
      <w:rPr>
        <w:rFonts w:hint="default"/>
      </w:rPr>
    </w:lvl>
  </w:abstractNum>
  <w:abstractNum w:abstractNumId="2">
    <w:nsid w:val="16160B8C"/>
    <w:multiLevelType w:val="hybridMultilevel"/>
    <w:tmpl w:val="0720A212"/>
    <w:lvl w:ilvl="0" w:tplc="4A645660">
      <w:start w:val="1"/>
      <w:numFmt w:val="bullet"/>
      <w:pStyle w:val="Aufzhlung-Strichfett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193F4538"/>
    <w:multiLevelType w:val="multilevel"/>
    <w:tmpl w:val="E7FC6166"/>
    <w:lvl w:ilvl="0">
      <w:start w:val="1"/>
      <w:numFmt w:val="decimal"/>
      <w:pStyle w:val="Nummerierung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merierungfett2"/>
      <w:lvlText w:val="%1.1."/>
      <w:lvlJc w:val="left"/>
      <w:pPr>
        <w:tabs>
          <w:tab w:val="num" w:pos="1000"/>
        </w:tabs>
        <w:ind w:left="1000" w:hanging="575"/>
      </w:pPr>
      <w:rPr>
        <w:rFonts w:hint="default"/>
      </w:rPr>
    </w:lvl>
    <w:lvl w:ilvl="2">
      <w:start w:val="1"/>
      <w:numFmt w:val="decimal"/>
      <w:pStyle w:val="Nummerierung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2C543CDC"/>
    <w:multiLevelType w:val="multilevel"/>
    <w:tmpl w:val="9BF477B8"/>
    <w:lvl w:ilvl="0">
      <w:start w:val="1"/>
      <w:numFmt w:val="decimal"/>
      <w:lvlText w:val="%1"/>
      <w:lvlJc w:val="left"/>
      <w:pPr>
        <w:tabs>
          <w:tab w:val="num" w:pos="1417"/>
        </w:tabs>
        <w:ind w:left="1417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8"/>
        </w:tabs>
        <w:ind w:left="1568" w:hanging="576"/>
      </w:pPr>
      <w:rPr>
        <w:rFonts w:hint="default"/>
      </w:rPr>
    </w:lvl>
    <w:lvl w:ilvl="2">
      <w:start w:val="1"/>
      <w:numFmt w:val="decimal"/>
      <w:pStyle w:val="Nummerierungfett3"/>
      <w:lvlText w:val="%1.%2.%3"/>
      <w:lvlJc w:val="left"/>
      <w:pPr>
        <w:tabs>
          <w:tab w:val="num" w:pos="1712"/>
        </w:tabs>
        <w:ind w:left="1712" w:hanging="992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6"/>
        </w:tabs>
        <w:ind w:left="1856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000"/>
        </w:tabs>
        <w:ind w:left="200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44"/>
        </w:tabs>
        <w:ind w:left="214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88"/>
        </w:tabs>
        <w:ind w:left="228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432"/>
        </w:tabs>
        <w:ind w:left="24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6"/>
        </w:tabs>
        <w:ind w:left="2576" w:hanging="1584"/>
      </w:pPr>
      <w:rPr>
        <w:rFonts w:hint="default"/>
      </w:rPr>
    </w:lvl>
  </w:abstractNum>
  <w:abstractNum w:abstractNumId="5">
    <w:nsid w:val="38A265CC"/>
    <w:multiLevelType w:val="hybridMultilevel"/>
    <w:tmpl w:val="1138D64C"/>
    <w:lvl w:ilvl="0" w:tplc="60C4D09A">
      <w:start w:val="1"/>
      <w:numFmt w:val="bullet"/>
      <w:pStyle w:val="AufzhlungKopieBeilage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F1410EF"/>
    <w:multiLevelType w:val="hybridMultilevel"/>
    <w:tmpl w:val="BE5C74D4"/>
    <w:lvl w:ilvl="0" w:tplc="D6E47AFC">
      <w:start w:val="1"/>
      <w:numFmt w:val="bullet"/>
      <w:pStyle w:val="Aufzhlung-Strich"/>
      <w:lvlText w:val="-"/>
      <w:lvlJc w:val="left"/>
      <w:pPr>
        <w:tabs>
          <w:tab w:val="num" w:pos="425"/>
        </w:tabs>
        <w:ind w:left="425" w:hanging="425"/>
      </w:pPr>
      <w:rPr>
        <w:rFonts w:ascii="Arial (W1)" w:hAnsi="Arial (W1)" w:hint="default"/>
        <w:b w:val="0"/>
        <w:i w:val="0"/>
        <w:sz w:val="22"/>
        <w:szCs w:val="22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19D6059"/>
    <w:multiLevelType w:val="multilevel"/>
    <w:tmpl w:val="2F5EA9D4"/>
    <w:lvl w:ilvl="0">
      <w:start w:val="1"/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55"/>
        </w:tabs>
        <w:ind w:left="1134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58C248F7"/>
    <w:multiLevelType w:val="hybridMultilevel"/>
    <w:tmpl w:val="E68E7F3E"/>
    <w:lvl w:ilvl="0" w:tplc="DF36C18C">
      <w:start w:val="5"/>
      <w:numFmt w:val="bullet"/>
      <w:pStyle w:val="Aufzhlung"/>
      <w:lvlText w:val=""/>
      <w:lvlJc w:val="left"/>
      <w:pPr>
        <w:tabs>
          <w:tab w:val="num" w:pos="425"/>
        </w:tabs>
        <w:ind w:left="425" w:hanging="425"/>
      </w:pPr>
      <w:rPr>
        <w:rFonts w:ascii="Symbol" w:eastAsia="Times New Roman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F605D7"/>
    <w:multiLevelType w:val="multilevel"/>
    <w:tmpl w:val="6CC88D08"/>
    <w:lvl w:ilvl="0">
      <w:start w:val="1"/>
      <w:numFmt w:val="decimal"/>
      <w:pStyle w:val="Nummerierungfett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suff w:val="nothing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9"/>
  </w:num>
  <w:num w:numId="8">
    <w:abstractNumId w:val="1"/>
  </w:num>
  <w:num w:numId="9">
    <w:abstractNumId w:val="3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activeWritingStyle w:appName="MSWord" w:lang="de-CH" w:vendorID="64" w:dllVersion="131078" w:nlCheck="1" w:checkStyle="1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de-DE" w:vendorID="9" w:dllVersion="512" w:checkStyle="1"/>
  <w:proofState w:spelling="clean" w:grammar="clean"/>
  <w:attachedTemplate r:id="rId1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15E95"/>
    <w:rsid w:val="0001296C"/>
    <w:rsid w:val="00030AA2"/>
    <w:rsid w:val="000650A7"/>
    <w:rsid w:val="000730ED"/>
    <w:rsid w:val="000854A1"/>
    <w:rsid w:val="00096A62"/>
    <w:rsid w:val="000A295D"/>
    <w:rsid w:val="000C371C"/>
    <w:rsid w:val="000E34B6"/>
    <w:rsid w:val="000F54C8"/>
    <w:rsid w:val="0010735F"/>
    <w:rsid w:val="00110C73"/>
    <w:rsid w:val="00116E4D"/>
    <w:rsid w:val="00134476"/>
    <w:rsid w:val="00137C4F"/>
    <w:rsid w:val="0014325E"/>
    <w:rsid w:val="001639C4"/>
    <w:rsid w:val="00165BFD"/>
    <w:rsid w:val="001661B1"/>
    <w:rsid w:val="001921B1"/>
    <w:rsid w:val="00197618"/>
    <w:rsid w:val="001D0849"/>
    <w:rsid w:val="001D7D30"/>
    <w:rsid w:val="001E5ECA"/>
    <w:rsid w:val="00207FBF"/>
    <w:rsid w:val="002409D0"/>
    <w:rsid w:val="00240E6C"/>
    <w:rsid w:val="00253D52"/>
    <w:rsid w:val="00276C40"/>
    <w:rsid w:val="00293E89"/>
    <w:rsid w:val="002B7ED5"/>
    <w:rsid w:val="002C7E5E"/>
    <w:rsid w:val="002E1861"/>
    <w:rsid w:val="002E2EB5"/>
    <w:rsid w:val="00300952"/>
    <w:rsid w:val="00304DAA"/>
    <w:rsid w:val="00322329"/>
    <w:rsid w:val="00327723"/>
    <w:rsid w:val="003307AF"/>
    <w:rsid w:val="0033263A"/>
    <w:rsid w:val="0035403A"/>
    <w:rsid w:val="00361A16"/>
    <w:rsid w:val="00377510"/>
    <w:rsid w:val="003863E8"/>
    <w:rsid w:val="00397FF5"/>
    <w:rsid w:val="003C04C8"/>
    <w:rsid w:val="003C54A5"/>
    <w:rsid w:val="003C763F"/>
    <w:rsid w:val="003D5779"/>
    <w:rsid w:val="003D5FA3"/>
    <w:rsid w:val="0040704B"/>
    <w:rsid w:val="004120AD"/>
    <w:rsid w:val="004143E0"/>
    <w:rsid w:val="00425A72"/>
    <w:rsid w:val="004371B9"/>
    <w:rsid w:val="004600AD"/>
    <w:rsid w:val="00464215"/>
    <w:rsid w:val="00465DA4"/>
    <w:rsid w:val="0046777A"/>
    <w:rsid w:val="00495A8B"/>
    <w:rsid w:val="004A0E52"/>
    <w:rsid w:val="004B380D"/>
    <w:rsid w:val="004B675D"/>
    <w:rsid w:val="004C0D5C"/>
    <w:rsid w:val="004D22F4"/>
    <w:rsid w:val="004D5B95"/>
    <w:rsid w:val="004E5C0E"/>
    <w:rsid w:val="00500C01"/>
    <w:rsid w:val="00503219"/>
    <w:rsid w:val="00512F9B"/>
    <w:rsid w:val="00523070"/>
    <w:rsid w:val="00526EB9"/>
    <w:rsid w:val="00546489"/>
    <w:rsid w:val="00547E12"/>
    <w:rsid w:val="00556F54"/>
    <w:rsid w:val="0056036A"/>
    <w:rsid w:val="00574E64"/>
    <w:rsid w:val="00582C07"/>
    <w:rsid w:val="00584824"/>
    <w:rsid w:val="005A3B12"/>
    <w:rsid w:val="005B7893"/>
    <w:rsid w:val="005C2749"/>
    <w:rsid w:val="005C3E98"/>
    <w:rsid w:val="005C72A0"/>
    <w:rsid w:val="005D051A"/>
    <w:rsid w:val="005D24A6"/>
    <w:rsid w:val="005D3C6E"/>
    <w:rsid w:val="005E27BC"/>
    <w:rsid w:val="005E370E"/>
    <w:rsid w:val="005E5311"/>
    <w:rsid w:val="00612F83"/>
    <w:rsid w:val="00623528"/>
    <w:rsid w:val="0064453B"/>
    <w:rsid w:val="0065763B"/>
    <w:rsid w:val="006810CB"/>
    <w:rsid w:val="00683B64"/>
    <w:rsid w:val="00684455"/>
    <w:rsid w:val="006875A9"/>
    <w:rsid w:val="006A00D6"/>
    <w:rsid w:val="006B1F18"/>
    <w:rsid w:val="006C322B"/>
    <w:rsid w:val="006D4F23"/>
    <w:rsid w:val="006D5296"/>
    <w:rsid w:val="006D593D"/>
    <w:rsid w:val="006F3036"/>
    <w:rsid w:val="006F3299"/>
    <w:rsid w:val="007266A8"/>
    <w:rsid w:val="00741BD7"/>
    <w:rsid w:val="00757D68"/>
    <w:rsid w:val="0077069E"/>
    <w:rsid w:val="007A6B1F"/>
    <w:rsid w:val="007D12CF"/>
    <w:rsid w:val="007E5A97"/>
    <w:rsid w:val="007F176B"/>
    <w:rsid w:val="00831D34"/>
    <w:rsid w:val="008335F8"/>
    <w:rsid w:val="00833783"/>
    <w:rsid w:val="008446BA"/>
    <w:rsid w:val="008469F9"/>
    <w:rsid w:val="00853334"/>
    <w:rsid w:val="00870AA1"/>
    <w:rsid w:val="00872C84"/>
    <w:rsid w:val="0087484B"/>
    <w:rsid w:val="00883BD5"/>
    <w:rsid w:val="00887B4E"/>
    <w:rsid w:val="008A21C2"/>
    <w:rsid w:val="008C27C5"/>
    <w:rsid w:val="008F402D"/>
    <w:rsid w:val="008F7F1C"/>
    <w:rsid w:val="00915897"/>
    <w:rsid w:val="0092247D"/>
    <w:rsid w:val="00922E0D"/>
    <w:rsid w:val="00926558"/>
    <w:rsid w:val="009325E6"/>
    <w:rsid w:val="00933FE9"/>
    <w:rsid w:val="009924F0"/>
    <w:rsid w:val="00995E6C"/>
    <w:rsid w:val="00996CCE"/>
    <w:rsid w:val="009A6E21"/>
    <w:rsid w:val="009B04FF"/>
    <w:rsid w:val="009C3D93"/>
    <w:rsid w:val="009D215B"/>
    <w:rsid w:val="009D50DF"/>
    <w:rsid w:val="009E0A0E"/>
    <w:rsid w:val="009E4830"/>
    <w:rsid w:val="009E77C8"/>
    <w:rsid w:val="00A06A9B"/>
    <w:rsid w:val="00A23CFA"/>
    <w:rsid w:val="00A23D93"/>
    <w:rsid w:val="00A32CEA"/>
    <w:rsid w:val="00A618F1"/>
    <w:rsid w:val="00A630DB"/>
    <w:rsid w:val="00A64AF2"/>
    <w:rsid w:val="00A70C4B"/>
    <w:rsid w:val="00A84F6B"/>
    <w:rsid w:val="00A86863"/>
    <w:rsid w:val="00A8741A"/>
    <w:rsid w:val="00A979CD"/>
    <w:rsid w:val="00AA150C"/>
    <w:rsid w:val="00AB1A2B"/>
    <w:rsid w:val="00AB2672"/>
    <w:rsid w:val="00AB62E2"/>
    <w:rsid w:val="00AD0014"/>
    <w:rsid w:val="00AD6B49"/>
    <w:rsid w:val="00AF01D2"/>
    <w:rsid w:val="00AF55D3"/>
    <w:rsid w:val="00B140C5"/>
    <w:rsid w:val="00B14BD1"/>
    <w:rsid w:val="00B15AD2"/>
    <w:rsid w:val="00B34F7C"/>
    <w:rsid w:val="00B365A5"/>
    <w:rsid w:val="00B52596"/>
    <w:rsid w:val="00B65149"/>
    <w:rsid w:val="00B741C7"/>
    <w:rsid w:val="00B83A16"/>
    <w:rsid w:val="00B9024A"/>
    <w:rsid w:val="00B921B2"/>
    <w:rsid w:val="00BA74F9"/>
    <w:rsid w:val="00BB6140"/>
    <w:rsid w:val="00BC17AE"/>
    <w:rsid w:val="00BC212E"/>
    <w:rsid w:val="00BD1925"/>
    <w:rsid w:val="00BD6869"/>
    <w:rsid w:val="00BD7B9D"/>
    <w:rsid w:val="00BF2D84"/>
    <w:rsid w:val="00C047C0"/>
    <w:rsid w:val="00C11A37"/>
    <w:rsid w:val="00C12A70"/>
    <w:rsid w:val="00C147BF"/>
    <w:rsid w:val="00C15E95"/>
    <w:rsid w:val="00C25A4C"/>
    <w:rsid w:val="00C44AEF"/>
    <w:rsid w:val="00C53A4C"/>
    <w:rsid w:val="00C83AD4"/>
    <w:rsid w:val="00C905B4"/>
    <w:rsid w:val="00C9449D"/>
    <w:rsid w:val="00CA2232"/>
    <w:rsid w:val="00CA4BFE"/>
    <w:rsid w:val="00CA56E9"/>
    <w:rsid w:val="00CB16D0"/>
    <w:rsid w:val="00CB6AD3"/>
    <w:rsid w:val="00CB7418"/>
    <w:rsid w:val="00CC77E3"/>
    <w:rsid w:val="00CE417C"/>
    <w:rsid w:val="00D10544"/>
    <w:rsid w:val="00D21E39"/>
    <w:rsid w:val="00D23057"/>
    <w:rsid w:val="00D2399B"/>
    <w:rsid w:val="00D62B5F"/>
    <w:rsid w:val="00D66983"/>
    <w:rsid w:val="00D738D3"/>
    <w:rsid w:val="00D936B7"/>
    <w:rsid w:val="00D939A1"/>
    <w:rsid w:val="00D94222"/>
    <w:rsid w:val="00DC4BED"/>
    <w:rsid w:val="00DE0F37"/>
    <w:rsid w:val="00DE3226"/>
    <w:rsid w:val="00DE7AF7"/>
    <w:rsid w:val="00DF4BEE"/>
    <w:rsid w:val="00E07FBF"/>
    <w:rsid w:val="00E11B05"/>
    <w:rsid w:val="00E17F1A"/>
    <w:rsid w:val="00E30F3E"/>
    <w:rsid w:val="00E33A7E"/>
    <w:rsid w:val="00E40B29"/>
    <w:rsid w:val="00E4575C"/>
    <w:rsid w:val="00E5551C"/>
    <w:rsid w:val="00E75016"/>
    <w:rsid w:val="00E754F6"/>
    <w:rsid w:val="00E7599E"/>
    <w:rsid w:val="00E82EE5"/>
    <w:rsid w:val="00E8670F"/>
    <w:rsid w:val="00E924E6"/>
    <w:rsid w:val="00EA2078"/>
    <w:rsid w:val="00EA20B0"/>
    <w:rsid w:val="00EA4D74"/>
    <w:rsid w:val="00EB5847"/>
    <w:rsid w:val="00EC6377"/>
    <w:rsid w:val="00EE49C9"/>
    <w:rsid w:val="00EF6670"/>
    <w:rsid w:val="00F0193F"/>
    <w:rsid w:val="00F055B0"/>
    <w:rsid w:val="00F10AF3"/>
    <w:rsid w:val="00F148E8"/>
    <w:rsid w:val="00F14CE9"/>
    <w:rsid w:val="00F83921"/>
    <w:rsid w:val="00F85EC0"/>
    <w:rsid w:val="00FA4494"/>
    <w:rsid w:val="00FB4993"/>
    <w:rsid w:val="00FC7DF4"/>
    <w:rsid w:val="00FD0848"/>
    <w:rsid w:val="00FE0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C77E3"/>
    <w:pPr>
      <w:spacing w:after="120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116E4D"/>
    <w:pPr>
      <w:numPr>
        <w:numId w:val="1"/>
      </w:numPr>
      <w:tabs>
        <w:tab w:val="clear" w:pos="425"/>
        <w:tab w:val="left" w:pos="851"/>
      </w:tabs>
      <w:spacing w:before="360" w:after="60"/>
      <w:ind w:left="851" w:hanging="851"/>
      <w:outlineLvl w:val="0"/>
    </w:pPr>
    <w:rPr>
      <w:b/>
      <w:sz w:val="24"/>
    </w:rPr>
  </w:style>
  <w:style w:type="paragraph" w:styleId="berschrift2">
    <w:name w:val="heading 2"/>
    <w:basedOn w:val="berschrift1"/>
    <w:next w:val="Standard"/>
    <w:qFormat/>
    <w:rsid w:val="00116E4D"/>
    <w:pPr>
      <w:numPr>
        <w:ilvl w:val="1"/>
      </w:numPr>
      <w:tabs>
        <w:tab w:val="clear" w:pos="792"/>
      </w:tabs>
      <w:spacing w:before="240"/>
      <w:ind w:left="851" w:hanging="851"/>
      <w:outlineLvl w:val="1"/>
    </w:pPr>
    <w:rPr>
      <w:rFonts w:ascii="Arial (W1)" w:hAnsi="Arial (W1)"/>
      <w:sz w:val="22"/>
      <w:szCs w:val="22"/>
    </w:rPr>
  </w:style>
  <w:style w:type="paragraph" w:styleId="berschrift3">
    <w:name w:val="heading 3"/>
    <w:basedOn w:val="berschrift2"/>
    <w:next w:val="Standard"/>
    <w:qFormat/>
    <w:rsid w:val="00116E4D"/>
    <w:pPr>
      <w:numPr>
        <w:ilvl w:val="2"/>
      </w:numPr>
      <w:tabs>
        <w:tab w:val="clear" w:pos="1224"/>
      </w:tabs>
      <w:spacing w:before="120"/>
      <w:ind w:left="851" w:hanging="851"/>
      <w:outlineLvl w:val="2"/>
    </w:pPr>
  </w:style>
  <w:style w:type="paragraph" w:styleId="berschrift4">
    <w:name w:val="heading 4"/>
    <w:basedOn w:val="berschrift3"/>
    <w:next w:val="Standard"/>
    <w:qFormat/>
    <w:rsid w:val="00116E4D"/>
    <w:pPr>
      <w:numPr>
        <w:ilvl w:val="0"/>
        <w:numId w:val="0"/>
      </w:numPr>
      <w:ind w:left="851"/>
      <w:outlineLvl w:val="3"/>
    </w:pPr>
    <w:rPr>
      <w:lang w:val="de-D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sz w:val="20"/>
      <w:u w:val="single"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  <w:sz w:val="20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ufzhlung-Punkt">
    <w:name w:val="Aufzählung - Punkt"/>
    <w:autoRedefine/>
    <w:rsid w:val="001D7D30"/>
    <w:pPr>
      <w:numPr>
        <w:numId w:val="2"/>
      </w:numPr>
      <w:spacing w:after="120"/>
    </w:pPr>
    <w:rPr>
      <w:rFonts w:ascii="Arial" w:hAnsi="Arial"/>
      <w:sz w:val="22"/>
    </w:rPr>
  </w:style>
  <w:style w:type="paragraph" w:styleId="Anrede">
    <w:name w:val="Salutation"/>
    <w:basedOn w:val="Standard"/>
    <w:next w:val="Text"/>
    <w:rsid w:val="00741BD7"/>
    <w:pPr>
      <w:spacing w:after="180"/>
    </w:pPr>
  </w:style>
  <w:style w:type="paragraph" w:customStyle="1" w:styleId="Adresse">
    <w:name w:val="Adresse"/>
    <w:basedOn w:val="Standard"/>
    <w:next w:val="Standard"/>
    <w:rsid w:val="002E2EB5"/>
    <w:pPr>
      <w:spacing w:after="0"/>
    </w:pPr>
  </w:style>
  <w:style w:type="paragraph" w:customStyle="1" w:styleId="Betreff">
    <w:name w:val="Betreff"/>
    <w:basedOn w:val="Standard"/>
    <w:next w:val="Anrede"/>
    <w:rsid w:val="00741BD7"/>
    <w:pPr>
      <w:spacing w:before="1680" w:after="240"/>
    </w:pPr>
    <w:rPr>
      <w:b/>
      <w:sz w:val="24"/>
    </w:rPr>
  </w:style>
  <w:style w:type="character" w:styleId="Seitenzahl">
    <w:name w:val="page number"/>
    <w:basedOn w:val="Absatz-Standardschriftart"/>
    <w:rPr>
      <w:rFonts w:ascii="Arial" w:hAnsi="Arial"/>
      <w:sz w:val="22"/>
    </w:rPr>
  </w:style>
  <w:style w:type="paragraph" w:styleId="Beschriftung">
    <w:name w:val="caption"/>
    <w:basedOn w:val="Standard"/>
    <w:next w:val="Standard"/>
    <w:qFormat/>
    <w:pPr>
      <w:spacing w:before="120"/>
    </w:p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character" w:styleId="Funotenzeichen">
    <w:name w:val="footnote reference"/>
    <w:basedOn w:val="Absatz-Standardschriftart"/>
    <w:semiHidden/>
    <w:rPr>
      <w:rFonts w:ascii="Arial" w:hAnsi="Arial"/>
      <w:sz w:val="16"/>
      <w:vertAlign w:val="superscript"/>
    </w:rPr>
  </w:style>
  <w:style w:type="paragraph" w:styleId="Sprechblasentext">
    <w:name w:val="Balloon Text"/>
    <w:basedOn w:val="Standard"/>
    <w:semiHidden/>
    <w:rsid w:val="00361A16"/>
    <w:rPr>
      <w:rFonts w:ascii="Tahoma" w:hAnsi="Tahoma" w:cs="Tahoma"/>
      <w:sz w:val="16"/>
      <w:szCs w:val="16"/>
    </w:rPr>
  </w:style>
  <w:style w:type="paragraph" w:customStyle="1" w:styleId="Kopffett">
    <w:name w:val="Kopf_fett"/>
    <w:basedOn w:val="Standard"/>
    <w:rsid w:val="002E2EB5"/>
    <w:pPr>
      <w:spacing w:after="0"/>
    </w:pPr>
    <w:rPr>
      <w:b/>
      <w:sz w:val="18"/>
    </w:rPr>
  </w:style>
  <w:style w:type="paragraph" w:customStyle="1" w:styleId="KopfStandard">
    <w:name w:val="Kopf_Standard"/>
    <w:basedOn w:val="Standard"/>
    <w:rsid w:val="00C44AEF"/>
    <w:pPr>
      <w:spacing w:after="0"/>
    </w:pPr>
    <w:rPr>
      <w:sz w:val="18"/>
      <w:szCs w:val="18"/>
    </w:rPr>
  </w:style>
  <w:style w:type="paragraph" w:customStyle="1" w:styleId="Fuzeile1">
    <w:name w:val="Fußzeile1"/>
    <w:basedOn w:val="Standard"/>
    <w:rsid w:val="002B7ED5"/>
    <w:pPr>
      <w:tabs>
        <w:tab w:val="right" w:pos="9214"/>
      </w:tabs>
      <w:spacing w:after="0"/>
    </w:pPr>
    <w:rPr>
      <w:snapToGrid w:val="0"/>
      <w:sz w:val="16"/>
      <w:lang w:eastAsia="de-DE"/>
    </w:rPr>
  </w:style>
  <w:style w:type="paragraph" w:customStyle="1" w:styleId="Nummerierung">
    <w:name w:val="Nummerierung"/>
    <w:basedOn w:val="Standard"/>
    <w:rsid w:val="007E5A97"/>
    <w:pPr>
      <w:numPr>
        <w:numId w:val="9"/>
      </w:numPr>
      <w:outlineLvl w:val="0"/>
    </w:pPr>
  </w:style>
  <w:style w:type="paragraph" w:customStyle="1" w:styleId="Standardfett">
    <w:name w:val="Standard_fett"/>
    <w:basedOn w:val="Standard"/>
    <w:rsid w:val="007266A8"/>
    <w:rPr>
      <w:b/>
    </w:rPr>
  </w:style>
  <w:style w:type="paragraph" w:styleId="Kopfzeile">
    <w:name w:val="header"/>
    <w:basedOn w:val="Standard"/>
    <w:rsid w:val="009E0A0E"/>
    <w:pPr>
      <w:tabs>
        <w:tab w:val="center" w:pos="4536"/>
        <w:tab w:val="right" w:pos="9072"/>
      </w:tabs>
    </w:pPr>
  </w:style>
  <w:style w:type="paragraph" w:customStyle="1" w:styleId="Nummerierungfett">
    <w:name w:val="Nummerierung_fett"/>
    <w:basedOn w:val="Nummerierung"/>
    <w:rsid w:val="00B921B2"/>
    <w:pPr>
      <w:numPr>
        <w:numId w:val="7"/>
      </w:numPr>
    </w:pPr>
    <w:rPr>
      <w:rFonts w:ascii="Arial (W1)" w:hAnsi="Arial (W1)"/>
      <w:b/>
      <w:szCs w:val="22"/>
    </w:rPr>
  </w:style>
  <w:style w:type="paragraph" w:customStyle="1" w:styleId="KopieBeilagen">
    <w:name w:val="Kopie + Beilagen"/>
    <w:basedOn w:val="Standard"/>
    <w:rsid w:val="00556F54"/>
    <w:pPr>
      <w:spacing w:after="0"/>
    </w:pPr>
  </w:style>
  <w:style w:type="paragraph" w:customStyle="1" w:styleId="Standardeingerckt">
    <w:name w:val="Standard_eingerückt"/>
    <w:basedOn w:val="Standard"/>
    <w:rsid w:val="004B675D"/>
    <w:pPr>
      <w:tabs>
        <w:tab w:val="left" w:pos="425"/>
      </w:tabs>
      <w:ind w:left="425"/>
    </w:pPr>
  </w:style>
  <w:style w:type="paragraph" w:customStyle="1" w:styleId="Aufzhlung-Strich">
    <w:name w:val="Aufzählung - Strich"/>
    <w:rsid w:val="004371B9"/>
    <w:pPr>
      <w:numPr>
        <w:numId w:val="5"/>
      </w:numPr>
      <w:spacing w:after="120"/>
    </w:pPr>
    <w:rPr>
      <w:rFonts w:ascii="Arial" w:hAnsi="Arial"/>
      <w:sz w:val="22"/>
    </w:rPr>
  </w:style>
  <w:style w:type="paragraph" w:customStyle="1" w:styleId="AufzhlungKopieBeilage">
    <w:name w:val="Aufzählung Kopie+Beilage"/>
    <w:basedOn w:val="Standard"/>
    <w:rsid w:val="002409D0"/>
    <w:pPr>
      <w:numPr>
        <w:numId w:val="3"/>
      </w:numPr>
      <w:tabs>
        <w:tab w:val="left" w:pos="284"/>
      </w:tabs>
      <w:spacing w:after="0"/>
    </w:pPr>
  </w:style>
  <w:style w:type="paragraph" w:customStyle="1" w:styleId="Aufzhlung-Punktfett">
    <w:name w:val="Aufzählung - Punkt_fett"/>
    <w:basedOn w:val="Aufzhlung-Punkt"/>
    <w:rsid w:val="001D7D30"/>
    <w:rPr>
      <w:rFonts w:ascii="Arial (W1)" w:hAnsi="Arial (W1)"/>
      <w:b/>
      <w:szCs w:val="22"/>
    </w:rPr>
  </w:style>
  <w:style w:type="paragraph" w:customStyle="1" w:styleId="Aufzhlung-Strichfett">
    <w:name w:val="Aufzählung - Strich_fett"/>
    <w:basedOn w:val="Aufzhlung-Strich"/>
    <w:rsid w:val="004371B9"/>
    <w:pPr>
      <w:numPr>
        <w:numId w:val="4"/>
      </w:numPr>
    </w:pPr>
    <w:rPr>
      <w:rFonts w:ascii="Arial (W1)" w:hAnsi="Arial (W1)"/>
      <w:b/>
      <w:szCs w:val="22"/>
    </w:rPr>
  </w:style>
  <w:style w:type="paragraph" w:styleId="Fuzeile">
    <w:name w:val="footer"/>
    <w:basedOn w:val="Standard"/>
    <w:rsid w:val="00AF01D2"/>
    <w:pPr>
      <w:tabs>
        <w:tab w:val="center" w:pos="4536"/>
        <w:tab w:val="right" w:pos="9072"/>
      </w:tabs>
    </w:pPr>
  </w:style>
  <w:style w:type="paragraph" w:customStyle="1" w:styleId="Standardeingercktfett">
    <w:name w:val="Standard_eingerückt_fett"/>
    <w:basedOn w:val="Standardeingerckt"/>
    <w:rsid w:val="001D7D30"/>
    <w:rPr>
      <w:rFonts w:ascii="Arial (W1)" w:hAnsi="Arial (W1)"/>
      <w:b/>
      <w:szCs w:val="22"/>
    </w:rPr>
  </w:style>
  <w:style w:type="paragraph" w:customStyle="1" w:styleId="Nummerierung2">
    <w:name w:val="Nummerierung 2"/>
    <w:basedOn w:val="Nummerierung"/>
    <w:rsid w:val="003D5779"/>
    <w:pPr>
      <w:numPr>
        <w:ilvl w:val="1"/>
        <w:numId w:val="8"/>
      </w:numPr>
      <w:tabs>
        <w:tab w:val="clear" w:pos="1784"/>
        <w:tab w:val="left" w:pos="992"/>
      </w:tabs>
      <w:ind w:left="992" w:hanging="567"/>
      <w:outlineLvl w:val="1"/>
    </w:pPr>
  </w:style>
  <w:style w:type="paragraph" w:customStyle="1" w:styleId="Nummerierung3">
    <w:name w:val="Nummerierung 3"/>
    <w:basedOn w:val="Nummerierung2"/>
    <w:rsid w:val="003D5779"/>
    <w:pPr>
      <w:numPr>
        <w:ilvl w:val="2"/>
        <w:numId w:val="9"/>
      </w:numPr>
      <w:tabs>
        <w:tab w:val="clear" w:pos="992"/>
        <w:tab w:val="clear" w:pos="1224"/>
        <w:tab w:val="left" w:pos="1701"/>
      </w:tabs>
      <w:ind w:left="1701" w:hanging="709"/>
      <w:outlineLvl w:val="2"/>
    </w:pPr>
  </w:style>
  <w:style w:type="paragraph" w:customStyle="1" w:styleId="Nummerierungfett2">
    <w:name w:val="Nummerierung_fett 2"/>
    <w:basedOn w:val="Nummerierungfett"/>
    <w:rsid w:val="007E5A97"/>
    <w:pPr>
      <w:numPr>
        <w:ilvl w:val="1"/>
        <w:numId w:val="9"/>
      </w:numPr>
      <w:outlineLvl w:val="1"/>
    </w:pPr>
  </w:style>
  <w:style w:type="paragraph" w:customStyle="1" w:styleId="Nummerierungfett3">
    <w:name w:val="Nummerierung_fett 3"/>
    <w:basedOn w:val="Nummerierungfett2"/>
    <w:autoRedefine/>
    <w:rsid w:val="003D5779"/>
    <w:pPr>
      <w:numPr>
        <w:ilvl w:val="2"/>
        <w:numId w:val="6"/>
      </w:numPr>
      <w:tabs>
        <w:tab w:val="clear" w:pos="1712"/>
        <w:tab w:val="left" w:pos="1701"/>
      </w:tabs>
      <w:ind w:left="1701" w:hanging="709"/>
      <w:outlineLvl w:val="2"/>
    </w:pPr>
  </w:style>
  <w:style w:type="paragraph" w:customStyle="1" w:styleId="Zwischentitel">
    <w:name w:val="Zwischentitel"/>
    <w:basedOn w:val="Standard"/>
    <w:next w:val="Text"/>
    <w:rsid w:val="0033263A"/>
    <w:pPr>
      <w:spacing w:before="240" w:after="60"/>
    </w:pPr>
    <w:rPr>
      <w:b/>
    </w:rPr>
  </w:style>
  <w:style w:type="paragraph" w:customStyle="1" w:styleId="Text">
    <w:name w:val="Text"/>
    <w:basedOn w:val="Standard"/>
    <w:rsid w:val="00D21E39"/>
  </w:style>
  <w:style w:type="character" w:styleId="Zeilennummer">
    <w:name w:val="line number"/>
    <w:basedOn w:val="Absatz-Standardschriftart"/>
    <w:rsid w:val="009B04FF"/>
  </w:style>
  <w:style w:type="paragraph" w:customStyle="1" w:styleId="Aufzhlung">
    <w:name w:val="Aufzählung"/>
    <w:basedOn w:val="Aufzhlung-Punkt"/>
    <w:rsid w:val="0033263A"/>
    <w:pPr>
      <w:numPr>
        <w:numId w:val="10"/>
      </w:numPr>
      <w:contextualSpacing/>
    </w:pPr>
  </w:style>
  <w:style w:type="character" w:styleId="Hyperlink">
    <w:name w:val="Hyperlink"/>
    <w:basedOn w:val="Absatz-Standardschriftart"/>
    <w:rsid w:val="0087484B"/>
    <w:rPr>
      <w:color w:val="0000FF"/>
      <w:u w:val="single"/>
    </w:rPr>
  </w:style>
  <w:style w:type="paragraph" w:styleId="Funotentext">
    <w:name w:val="footnote text"/>
    <w:basedOn w:val="Standard"/>
    <w:semiHidden/>
    <w:rsid w:val="00503219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Templates\beco_STAB\GL\Brief_G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Brief_GL.dot</Template>
  <TotalTime>0</TotalTime>
  <Pages>1</Pages>
  <Words>160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beco</vt:lpstr>
    </vt:vector>
  </TitlesOfParts>
  <Company>KAWE</Company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Strafanzeige – verwenden von unzulässigen Brennstoffen</dc:title>
  <dc:subject/>
  <dc:creator>beco Berner Wirtschaft</dc:creator>
  <cp:keywords/>
  <cp:lastModifiedBy>Weber Adrian</cp:lastModifiedBy>
  <cp:revision>2</cp:revision>
  <cp:lastPrinted>2009-07-16T13:26:00Z</cp:lastPrinted>
  <dcterms:created xsi:type="dcterms:W3CDTF">2011-04-28T12:01:00Z</dcterms:created>
  <dcterms:modified xsi:type="dcterms:W3CDTF">2011-04-28T12:01:00Z</dcterms:modified>
</cp:coreProperties>
</file>